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B38593" w14:textId="77777777" w:rsidR="00E160D5" w:rsidRDefault="00E160D5" w:rsidP="00E160D5">
      <w:pPr>
        <w:jc w:val="both"/>
      </w:pPr>
      <w:bookmarkStart w:id="0" w:name="_Toc38358950"/>
      <w:bookmarkStart w:id="1" w:name="_Toc38548072"/>
    </w:p>
    <w:p w14:paraId="70182C18" w14:textId="77777777" w:rsidR="00E160D5" w:rsidRDefault="00E160D5" w:rsidP="00E160D5"/>
    <w:p w14:paraId="6A6090CC" w14:textId="77777777" w:rsidR="00E160D5" w:rsidRPr="00C31F67" w:rsidRDefault="00E160D5" w:rsidP="00E160D5"/>
    <w:p w14:paraId="159FDA86" w14:textId="77777777" w:rsidR="00E160D5" w:rsidRPr="00397088" w:rsidRDefault="00E160D5" w:rsidP="00E160D5">
      <w:pPr>
        <w:jc w:val="both"/>
        <w:rPr>
          <w:b/>
        </w:rPr>
      </w:pPr>
    </w:p>
    <w:p w14:paraId="308EF62F" w14:textId="77777777" w:rsidR="00E160D5" w:rsidRPr="00397088" w:rsidRDefault="00E160D5" w:rsidP="00E160D5">
      <w:pPr>
        <w:jc w:val="both"/>
        <w:rPr>
          <w:b/>
        </w:rPr>
      </w:pPr>
    </w:p>
    <w:p w14:paraId="7787490E" w14:textId="77777777" w:rsidR="00E160D5" w:rsidRPr="00C31F67" w:rsidRDefault="00E160D5" w:rsidP="00E160D5">
      <w:pPr>
        <w:spacing w:line="480" w:lineRule="auto"/>
        <w:jc w:val="center"/>
        <w:rPr>
          <w:b/>
          <w:bCs/>
          <w:sz w:val="32"/>
          <w:szCs w:val="32"/>
        </w:rPr>
      </w:pPr>
      <w:r w:rsidRPr="00C31F67">
        <w:rPr>
          <w:b/>
          <w:bCs/>
          <w:sz w:val="32"/>
          <w:szCs w:val="32"/>
        </w:rPr>
        <w:t>IMPACT OF SEVERE FIRE ON STREAM CARBON EXPORTS AND METABOLISM ACROSS A MESIC MONTANE LANDSCAPE</w:t>
      </w:r>
    </w:p>
    <w:p w14:paraId="1C0A9214" w14:textId="77777777" w:rsidR="00E160D5" w:rsidRPr="00397088" w:rsidRDefault="00E160D5" w:rsidP="00E160D5">
      <w:pPr>
        <w:spacing w:line="480" w:lineRule="auto"/>
        <w:jc w:val="both"/>
      </w:pPr>
    </w:p>
    <w:p w14:paraId="5C92C3A2" w14:textId="77777777" w:rsidR="00E160D5" w:rsidRPr="00397088" w:rsidRDefault="00E160D5" w:rsidP="00E160D5">
      <w:pPr>
        <w:spacing w:line="480" w:lineRule="auto"/>
        <w:jc w:val="center"/>
      </w:pPr>
      <w:r w:rsidRPr="00397088">
        <w:t xml:space="preserve">A </w:t>
      </w:r>
      <w:r>
        <w:t>T</w:t>
      </w:r>
      <w:r w:rsidRPr="00397088">
        <w:t>hesis</w:t>
      </w:r>
    </w:p>
    <w:p w14:paraId="05680ACD" w14:textId="77777777" w:rsidR="00E160D5" w:rsidRPr="00397088" w:rsidRDefault="00E160D5" w:rsidP="00E160D5">
      <w:pPr>
        <w:spacing w:line="480" w:lineRule="auto"/>
        <w:jc w:val="center"/>
      </w:pPr>
      <w:r w:rsidRPr="00397088">
        <w:t>Presented to</w:t>
      </w:r>
    </w:p>
    <w:p w14:paraId="03731200" w14:textId="77777777" w:rsidR="00E160D5" w:rsidRPr="00397088" w:rsidRDefault="00E160D5" w:rsidP="00E160D5">
      <w:pPr>
        <w:spacing w:line="480" w:lineRule="auto"/>
        <w:jc w:val="center"/>
      </w:pPr>
      <w:r w:rsidRPr="00397088">
        <w:t>The Faculty of the Environment</w:t>
      </w:r>
      <w:r>
        <w:t xml:space="preserve">al </w:t>
      </w:r>
      <w:r w:rsidRPr="00397088">
        <w:t>Program</w:t>
      </w:r>
    </w:p>
    <w:p w14:paraId="70862DF7" w14:textId="77777777" w:rsidR="00E160D5" w:rsidRPr="00397088" w:rsidRDefault="00E160D5" w:rsidP="00E160D5">
      <w:pPr>
        <w:spacing w:line="480" w:lineRule="auto"/>
        <w:jc w:val="center"/>
      </w:pPr>
      <w:r w:rsidRPr="00397088">
        <w:t>The Colorado College</w:t>
      </w:r>
    </w:p>
    <w:p w14:paraId="669E3DC3" w14:textId="77777777" w:rsidR="00E160D5" w:rsidRDefault="00E160D5" w:rsidP="00E160D5">
      <w:pPr>
        <w:spacing w:line="480" w:lineRule="auto"/>
        <w:jc w:val="center"/>
      </w:pPr>
    </w:p>
    <w:p w14:paraId="5FB4445E" w14:textId="77777777" w:rsidR="00E160D5" w:rsidRPr="002105B6" w:rsidRDefault="00E160D5" w:rsidP="00E160D5">
      <w:pPr>
        <w:autoSpaceDE w:val="0"/>
        <w:autoSpaceDN w:val="0"/>
        <w:adjustRightInd w:val="0"/>
        <w:spacing w:line="480" w:lineRule="auto"/>
        <w:jc w:val="center"/>
        <w:rPr>
          <w:color w:val="000000"/>
        </w:rPr>
      </w:pPr>
      <w:r w:rsidRPr="002105B6">
        <w:rPr>
          <w:color w:val="000000"/>
        </w:rPr>
        <w:t>In Partial Fulfillment of the Requirements for the Degree</w:t>
      </w:r>
    </w:p>
    <w:p w14:paraId="21AFC4E2" w14:textId="77777777" w:rsidR="00E160D5" w:rsidRPr="002105B6" w:rsidRDefault="00E160D5" w:rsidP="00E160D5">
      <w:pPr>
        <w:autoSpaceDE w:val="0"/>
        <w:autoSpaceDN w:val="0"/>
        <w:adjustRightInd w:val="0"/>
        <w:spacing w:line="480" w:lineRule="auto"/>
        <w:jc w:val="center"/>
        <w:rPr>
          <w:color w:val="000000"/>
        </w:rPr>
      </w:pPr>
      <w:r w:rsidRPr="002105B6">
        <w:rPr>
          <w:color w:val="000000"/>
        </w:rPr>
        <w:t>Bachelor of Arts</w:t>
      </w:r>
      <w:r>
        <w:rPr>
          <w:color w:val="000000"/>
        </w:rPr>
        <w:t xml:space="preserve"> in Environmental Science</w:t>
      </w:r>
    </w:p>
    <w:p w14:paraId="6F20D9CE" w14:textId="77777777" w:rsidR="00E160D5" w:rsidRPr="00397088" w:rsidRDefault="00E160D5" w:rsidP="00E160D5">
      <w:pPr>
        <w:spacing w:line="480" w:lineRule="auto"/>
      </w:pPr>
    </w:p>
    <w:p w14:paraId="5A50AD85" w14:textId="77777777" w:rsidR="00E160D5" w:rsidRPr="00397088" w:rsidRDefault="00E160D5" w:rsidP="00E160D5">
      <w:pPr>
        <w:spacing w:line="480" w:lineRule="auto"/>
        <w:jc w:val="center"/>
      </w:pPr>
      <w:r w:rsidRPr="00397088">
        <w:t xml:space="preserve">By Carly </w:t>
      </w:r>
      <w:proofErr w:type="spellStart"/>
      <w:r w:rsidRPr="00397088">
        <w:t>Bonwell</w:t>
      </w:r>
      <w:proofErr w:type="spellEnd"/>
    </w:p>
    <w:p w14:paraId="641DA08E" w14:textId="77777777" w:rsidR="00E160D5" w:rsidRDefault="00E160D5" w:rsidP="00E160D5">
      <w:pPr>
        <w:spacing w:line="480" w:lineRule="auto"/>
        <w:jc w:val="center"/>
      </w:pPr>
      <w:r>
        <w:t>May</w:t>
      </w:r>
      <w:r w:rsidRPr="00397088">
        <w:t xml:space="preserve"> 2020</w:t>
      </w:r>
    </w:p>
    <w:p w14:paraId="5FA54E3C" w14:textId="77777777" w:rsidR="00E160D5" w:rsidRDefault="00E160D5" w:rsidP="00E160D5">
      <w:pPr>
        <w:spacing w:line="480" w:lineRule="auto"/>
        <w:jc w:val="both"/>
      </w:pPr>
    </w:p>
    <w:p w14:paraId="63B74E27" w14:textId="77777777" w:rsidR="00E160D5" w:rsidRPr="00397088" w:rsidRDefault="00E160D5" w:rsidP="00E160D5">
      <w:pPr>
        <w:spacing w:line="480" w:lineRule="auto"/>
        <w:jc w:val="both"/>
      </w:pPr>
      <w:r>
        <w:rPr>
          <w:noProof/>
        </w:rPr>
        <w:drawing>
          <wp:anchor distT="0" distB="0" distL="114300" distR="114300" simplePos="0" relativeHeight="251685888" behindDoc="1" locked="0" layoutInCell="1" allowOverlap="1" wp14:anchorId="1AE89433" wp14:editId="678A170E">
            <wp:simplePos x="0" y="0"/>
            <wp:positionH relativeFrom="column">
              <wp:posOffset>4445756</wp:posOffset>
            </wp:positionH>
            <wp:positionV relativeFrom="paragraph">
              <wp:posOffset>32682</wp:posOffset>
            </wp:positionV>
            <wp:extent cx="1483178" cy="956542"/>
            <wp:effectExtent l="0" t="0" r="3175" b="0"/>
            <wp:wrapNone/>
            <wp:docPr id="7" name="Picture 7" descr="A close up of a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nes_signature.jpg"/>
                    <pic:cNvPicPr/>
                  </pic:nvPicPr>
                  <pic:blipFill>
                    <a:blip r:embed="rId9">
                      <a:extLst>
                        <a:ext uri="{28A0092B-C50C-407E-A947-70E740481C1C}">
                          <a14:useLocalDpi xmlns:a14="http://schemas.microsoft.com/office/drawing/2010/main" val="0"/>
                        </a:ext>
                      </a:extLst>
                    </a:blip>
                    <a:stretch>
                      <a:fillRect/>
                    </a:stretch>
                  </pic:blipFill>
                  <pic:spPr>
                    <a:xfrm>
                      <a:off x="0" y="0"/>
                      <a:ext cx="1483178" cy="956542"/>
                    </a:xfrm>
                    <a:prstGeom prst="rect">
                      <a:avLst/>
                    </a:prstGeom>
                  </pic:spPr>
                </pic:pic>
              </a:graphicData>
            </a:graphic>
            <wp14:sizeRelH relativeFrom="margin">
              <wp14:pctWidth>0</wp14:pctWidth>
            </wp14:sizeRelH>
            <wp14:sizeRelV relativeFrom="margin">
              <wp14:pctHeight>0</wp14:pctHeight>
            </wp14:sizeRelV>
          </wp:anchor>
        </w:drawing>
      </w:r>
    </w:p>
    <w:p w14:paraId="0A3E1FC3" w14:textId="77777777" w:rsidR="00E160D5" w:rsidRPr="00397088" w:rsidRDefault="00E160D5" w:rsidP="00E160D5">
      <w:pPr>
        <w:autoSpaceDE w:val="0"/>
        <w:autoSpaceDN w:val="0"/>
        <w:adjustRightInd w:val="0"/>
        <w:jc w:val="right"/>
        <w:rPr>
          <w:rFonts w:eastAsia="Calibri"/>
          <w:color w:val="000000"/>
        </w:rPr>
      </w:pPr>
      <w:r w:rsidRPr="00397088">
        <w:rPr>
          <w:rFonts w:eastAsia="Calibri"/>
          <w:color w:val="000000"/>
        </w:rPr>
        <w:t>_____________________________________</w:t>
      </w:r>
    </w:p>
    <w:p w14:paraId="0C553D68" w14:textId="77777777" w:rsidR="00E160D5" w:rsidRPr="00397088" w:rsidRDefault="00E160D5" w:rsidP="00E160D5">
      <w:pPr>
        <w:autoSpaceDE w:val="0"/>
        <w:autoSpaceDN w:val="0"/>
        <w:adjustRightInd w:val="0"/>
        <w:jc w:val="right"/>
        <w:rPr>
          <w:rFonts w:eastAsia="Calibri"/>
          <w:color w:val="000000"/>
        </w:rPr>
      </w:pPr>
      <w:r w:rsidRPr="00397088">
        <w:rPr>
          <w:rFonts w:eastAsia="Calibri"/>
          <w:color w:val="000000"/>
        </w:rPr>
        <w:t>Dr. Rebecca T. Barnes</w:t>
      </w:r>
    </w:p>
    <w:p w14:paraId="3D216FC9" w14:textId="77777777" w:rsidR="00E160D5" w:rsidRPr="00397088" w:rsidRDefault="00E160D5" w:rsidP="00E160D5">
      <w:pPr>
        <w:autoSpaceDE w:val="0"/>
        <w:autoSpaceDN w:val="0"/>
        <w:adjustRightInd w:val="0"/>
        <w:jc w:val="right"/>
        <w:rPr>
          <w:rFonts w:eastAsia="Calibri"/>
          <w:color w:val="000000"/>
        </w:rPr>
      </w:pPr>
      <w:r w:rsidRPr="00397088">
        <w:rPr>
          <w:rFonts w:eastAsia="Calibri"/>
          <w:color w:val="000000"/>
        </w:rPr>
        <w:t>Assistant Professor of Environment</w:t>
      </w:r>
      <w:r>
        <w:rPr>
          <w:rFonts w:eastAsia="Calibri"/>
          <w:color w:val="000000"/>
        </w:rPr>
        <w:t xml:space="preserve">al </w:t>
      </w:r>
      <w:r w:rsidRPr="00397088">
        <w:rPr>
          <w:rFonts w:eastAsia="Calibri"/>
          <w:color w:val="000000"/>
        </w:rPr>
        <w:t>Science, Colorado College</w:t>
      </w:r>
    </w:p>
    <w:p w14:paraId="46CA43EB" w14:textId="77777777" w:rsidR="00E160D5" w:rsidRPr="00397088" w:rsidRDefault="00E160D5" w:rsidP="00E160D5">
      <w:pPr>
        <w:autoSpaceDE w:val="0"/>
        <w:autoSpaceDN w:val="0"/>
        <w:adjustRightInd w:val="0"/>
        <w:jc w:val="right"/>
        <w:rPr>
          <w:rFonts w:eastAsia="Calibri"/>
          <w:color w:val="000000"/>
        </w:rPr>
      </w:pPr>
      <w:r>
        <w:rPr>
          <w:rFonts w:eastAsia="Calibri"/>
          <w:noProof/>
          <w:color w:val="000000"/>
        </w:rPr>
        <mc:AlternateContent>
          <mc:Choice Requires="wps">
            <w:drawing>
              <wp:anchor distT="0" distB="0" distL="114300" distR="114300" simplePos="0" relativeHeight="251686912" behindDoc="0" locked="0" layoutInCell="1" allowOverlap="1" wp14:anchorId="37A36C92" wp14:editId="1388F9E1">
                <wp:simplePos x="0" y="0"/>
                <wp:positionH relativeFrom="column">
                  <wp:posOffset>4140200</wp:posOffset>
                </wp:positionH>
                <wp:positionV relativeFrom="paragraph">
                  <wp:posOffset>53919</wp:posOffset>
                </wp:positionV>
                <wp:extent cx="1427480" cy="320096"/>
                <wp:effectExtent l="0" t="0" r="20320" b="60960"/>
                <wp:wrapNone/>
                <wp:docPr id="6" name="Freeform 6"/>
                <wp:cNvGraphicFramePr/>
                <a:graphic xmlns:a="http://schemas.openxmlformats.org/drawingml/2006/main">
                  <a:graphicData uri="http://schemas.microsoft.com/office/word/2010/wordprocessingShape">
                    <wps:wsp>
                      <wps:cNvSpPr/>
                      <wps:spPr>
                        <a:xfrm>
                          <a:off x="0" y="0"/>
                          <a:ext cx="1427480" cy="320096"/>
                        </a:xfrm>
                        <a:custGeom>
                          <a:avLst/>
                          <a:gdLst>
                            <a:gd name="connsiteX0" fmla="*/ 0 w 1427480"/>
                            <a:gd name="connsiteY0" fmla="*/ 170236 h 320096"/>
                            <a:gd name="connsiteX1" fmla="*/ 5080 w 1427480"/>
                            <a:gd name="connsiteY1" fmla="*/ 157536 h 320096"/>
                            <a:gd name="connsiteX2" fmla="*/ 15240 w 1427480"/>
                            <a:gd name="connsiteY2" fmla="*/ 142296 h 320096"/>
                            <a:gd name="connsiteX3" fmla="*/ 20320 w 1427480"/>
                            <a:gd name="connsiteY3" fmla="*/ 121976 h 320096"/>
                            <a:gd name="connsiteX4" fmla="*/ 27940 w 1427480"/>
                            <a:gd name="connsiteY4" fmla="*/ 104196 h 320096"/>
                            <a:gd name="connsiteX5" fmla="*/ 30480 w 1427480"/>
                            <a:gd name="connsiteY5" fmla="*/ 94036 h 320096"/>
                            <a:gd name="connsiteX6" fmla="*/ 35560 w 1427480"/>
                            <a:gd name="connsiteY6" fmla="*/ 86416 h 320096"/>
                            <a:gd name="connsiteX7" fmla="*/ 38100 w 1427480"/>
                            <a:gd name="connsiteY7" fmla="*/ 78796 h 320096"/>
                            <a:gd name="connsiteX8" fmla="*/ 55880 w 1427480"/>
                            <a:gd name="connsiteY8" fmla="*/ 58476 h 320096"/>
                            <a:gd name="connsiteX9" fmla="*/ 58420 w 1427480"/>
                            <a:gd name="connsiteY9" fmla="*/ 111816 h 320096"/>
                            <a:gd name="connsiteX10" fmla="*/ 60960 w 1427480"/>
                            <a:gd name="connsiteY10" fmla="*/ 233736 h 320096"/>
                            <a:gd name="connsiteX11" fmla="*/ 63500 w 1427480"/>
                            <a:gd name="connsiteY11" fmla="*/ 129596 h 320096"/>
                            <a:gd name="connsiteX12" fmla="*/ 66040 w 1427480"/>
                            <a:gd name="connsiteY12" fmla="*/ 119436 h 320096"/>
                            <a:gd name="connsiteX13" fmla="*/ 73660 w 1427480"/>
                            <a:gd name="connsiteY13" fmla="*/ 91496 h 320096"/>
                            <a:gd name="connsiteX14" fmla="*/ 81280 w 1427480"/>
                            <a:gd name="connsiteY14" fmla="*/ 83876 h 320096"/>
                            <a:gd name="connsiteX15" fmla="*/ 88900 w 1427480"/>
                            <a:gd name="connsiteY15" fmla="*/ 66096 h 320096"/>
                            <a:gd name="connsiteX16" fmla="*/ 96520 w 1427480"/>
                            <a:gd name="connsiteY16" fmla="*/ 124516 h 320096"/>
                            <a:gd name="connsiteX17" fmla="*/ 99060 w 1427480"/>
                            <a:gd name="connsiteY17" fmla="*/ 116896 h 320096"/>
                            <a:gd name="connsiteX18" fmla="*/ 101600 w 1427480"/>
                            <a:gd name="connsiteY18" fmla="*/ 106736 h 320096"/>
                            <a:gd name="connsiteX19" fmla="*/ 106680 w 1427480"/>
                            <a:gd name="connsiteY19" fmla="*/ 91496 h 320096"/>
                            <a:gd name="connsiteX20" fmla="*/ 111760 w 1427480"/>
                            <a:gd name="connsiteY20" fmla="*/ 68636 h 320096"/>
                            <a:gd name="connsiteX21" fmla="*/ 116840 w 1427480"/>
                            <a:gd name="connsiteY21" fmla="*/ 61016 h 320096"/>
                            <a:gd name="connsiteX22" fmla="*/ 129540 w 1427480"/>
                            <a:gd name="connsiteY22" fmla="*/ 73716 h 320096"/>
                            <a:gd name="connsiteX23" fmla="*/ 134620 w 1427480"/>
                            <a:gd name="connsiteY23" fmla="*/ 94036 h 320096"/>
                            <a:gd name="connsiteX24" fmla="*/ 132080 w 1427480"/>
                            <a:gd name="connsiteY24" fmla="*/ 142296 h 320096"/>
                            <a:gd name="connsiteX25" fmla="*/ 129540 w 1427480"/>
                            <a:gd name="connsiteY25" fmla="*/ 157536 h 320096"/>
                            <a:gd name="connsiteX26" fmla="*/ 124460 w 1427480"/>
                            <a:gd name="connsiteY26" fmla="*/ 215956 h 320096"/>
                            <a:gd name="connsiteX27" fmla="*/ 127000 w 1427480"/>
                            <a:gd name="connsiteY27" fmla="*/ 243896 h 320096"/>
                            <a:gd name="connsiteX28" fmla="*/ 134620 w 1427480"/>
                            <a:gd name="connsiteY28" fmla="*/ 241356 h 320096"/>
                            <a:gd name="connsiteX29" fmla="*/ 142240 w 1427480"/>
                            <a:gd name="connsiteY29" fmla="*/ 226116 h 320096"/>
                            <a:gd name="connsiteX30" fmla="*/ 149860 w 1427480"/>
                            <a:gd name="connsiteY30" fmla="*/ 218496 h 320096"/>
                            <a:gd name="connsiteX31" fmla="*/ 154940 w 1427480"/>
                            <a:gd name="connsiteY31" fmla="*/ 203256 h 320096"/>
                            <a:gd name="connsiteX32" fmla="*/ 157480 w 1427480"/>
                            <a:gd name="connsiteY32" fmla="*/ 195636 h 320096"/>
                            <a:gd name="connsiteX33" fmla="*/ 162560 w 1427480"/>
                            <a:gd name="connsiteY33" fmla="*/ 172776 h 320096"/>
                            <a:gd name="connsiteX34" fmla="*/ 165100 w 1427480"/>
                            <a:gd name="connsiteY34" fmla="*/ 193096 h 320096"/>
                            <a:gd name="connsiteX35" fmla="*/ 167640 w 1427480"/>
                            <a:gd name="connsiteY35" fmla="*/ 215956 h 320096"/>
                            <a:gd name="connsiteX36" fmla="*/ 172720 w 1427480"/>
                            <a:gd name="connsiteY36" fmla="*/ 231196 h 320096"/>
                            <a:gd name="connsiteX37" fmla="*/ 187960 w 1427480"/>
                            <a:gd name="connsiteY37" fmla="*/ 228656 h 320096"/>
                            <a:gd name="connsiteX38" fmla="*/ 195580 w 1427480"/>
                            <a:gd name="connsiteY38" fmla="*/ 213416 h 320096"/>
                            <a:gd name="connsiteX39" fmla="*/ 205740 w 1427480"/>
                            <a:gd name="connsiteY39" fmla="*/ 167696 h 320096"/>
                            <a:gd name="connsiteX40" fmla="*/ 213360 w 1427480"/>
                            <a:gd name="connsiteY40" fmla="*/ 170236 h 320096"/>
                            <a:gd name="connsiteX41" fmla="*/ 215900 w 1427480"/>
                            <a:gd name="connsiteY41" fmla="*/ 177856 h 320096"/>
                            <a:gd name="connsiteX42" fmla="*/ 210820 w 1427480"/>
                            <a:gd name="connsiteY42" fmla="*/ 193096 h 320096"/>
                            <a:gd name="connsiteX43" fmla="*/ 213360 w 1427480"/>
                            <a:gd name="connsiteY43" fmla="*/ 236276 h 320096"/>
                            <a:gd name="connsiteX44" fmla="*/ 220980 w 1427480"/>
                            <a:gd name="connsiteY44" fmla="*/ 241356 h 320096"/>
                            <a:gd name="connsiteX45" fmla="*/ 228600 w 1427480"/>
                            <a:gd name="connsiteY45" fmla="*/ 238816 h 320096"/>
                            <a:gd name="connsiteX46" fmla="*/ 233680 w 1427480"/>
                            <a:gd name="connsiteY46" fmla="*/ 223576 h 320096"/>
                            <a:gd name="connsiteX47" fmla="*/ 238760 w 1427480"/>
                            <a:gd name="connsiteY47" fmla="*/ 213416 h 320096"/>
                            <a:gd name="connsiteX48" fmla="*/ 241300 w 1427480"/>
                            <a:gd name="connsiteY48" fmla="*/ 203256 h 320096"/>
                            <a:gd name="connsiteX49" fmla="*/ 246380 w 1427480"/>
                            <a:gd name="connsiteY49" fmla="*/ 188016 h 320096"/>
                            <a:gd name="connsiteX50" fmla="*/ 248920 w 1427480"/>
                            <a:gd name="connsiteY50" fmla="*/ 180396 h 320096"/>
                            <a:gd name="connsiteX51" fmla="*/ 254000 w 1427480"/>
                            <a:gd name="connsiteY51" fmla="*/ 172776 h 320096"/>
                            <a:gd name="connsiteX52" fmla="*/ 269240 w 1427480"/>
                            <a:gd name="connsiteY52" fmla="*/ 167696 h 320096"/>
                            <a:gd name="connsiteX53" fmla="*/ 256540 w 1427480"/>
                            <a:gd name="connsiteY53" fmla="*/ 170236 h 320096"/>
                            <a:gd name="connsiteX54" fmla="*/ 251460 w 1427480"/>
                            <a:gd name="connsiteY54" fmla="*/ 185476 h 320096"/>
                            <a:gd name="connsiteX55" fmla="*/ 248920 w 1427480"/>
                            <a:gd name="connsiteY55" fmla="*/ 193096 h 320096"/>
                            <a:gd name="connsiteX56" fmla="*/ 259080 w 1427480"/>
                            <a:gd name="connsiteY56" fmla="*/ 236276 h 320096"/>
                            <a:gd name="connsiteX57" fmla="*/ 266700 w 1427480"/>
                            <a:gd name="connsiteY57" fmla="*/ 241356 h 320096"/>
                            <a:gd name="connsiteX58" fmla="*/ 276860 w 1427480"/>
                            <a:gd name="connsiteY58" fmla="*/ 238816 h 320096"/>
                            <a:gd name="connsiteX59" fmla="*/ 281940 w 1427480"/>
                            <a:gd name="connsiteY59" fmla="*/ 231196 h 320096"/>
                            <a:gd name="connsiteX60" fmla="*/ 276860 w 1427480"/>
                            <a:gd name="connsiteY60" fmla="*/ 203256 h 320096"/>
                            <a:gd name="connsiteX61" fmla="*/ 269240 w 1427480"/>
                            <a:gd name="connsiteY61" fmla="*/ 193096 h 320096"/>
                            <a:gd name="connsiteX62" fmla="*/ 261620 w 1427480"/>
                            <a:gd name="connsiteY62" fmla="*/ 188016 h 320096"/>
                            <a:gd name="connsiteX63" fmla="*/ 261620 w 1427480"/>
                            <a:gd name="connsiteY63" fmla="*/ 172776 h 320096"/>
                            <a:gd name="connsiteX64" fmla="*/ 269240 w 1427480"/>
                            <a:gd name="connsiteY64" fmla="*/ 175316 h 320096"/>
                            <a:gd name="connsiteX65" fmla="*/ 304800 w 1427480"/>
                            <a:gd name="connsiteY65" fmla="*/ 167696 h 320096"/>
                            <a:gd name="connsiteX66" fmla="*/ 307340 w 1427480"/>
                            <a:gd name="connsiteY66" fmla="*/ 160076 h 320096"/>
                            <a:gd name="connsiteX67" fmla="*/ 335280 w 1427480"/>
                            <a:gd name="connsiteY67" fmla="*/ 172776 h 320096"/>
                            <a:gd name="connsiteX68" fmla="*/ 342900 w 1427480"/>
                            <a:gd name="connsiteY68" fmla="*/ 177856 h 320096"/>
                            <a:gd name="connsiteX69" fmla="*/ 355600 w 1427480"/>
                            <a:gd name="connsiteY69" fmla="*/ 200716 h 320096"/>
                            <a:gd name="connsiteX70" fmla="*/ 345440 w 1427480"/>
                            <a:gd name="connsiteY70" fmla="*/ 226116 h 320096"/>
                            <a:gd name="connsiteX71" fmla="*/ 332740 w 1427480"/>
                            <a:gd name="connsiteY71" fmla="*/ 231196 h 320096"/>
                            <a:gd name="connsiteX72" fmla="*/ 325120 w 1427480"/>
                            <a:gd name="connsiteY72" fmla="*/ 236276 h 320096"/>
                            <a:gd name="connsiteX73" fmla="*/ 345440 w 1427480"/>
                            <a:gd name="connsiteY73" fmla="*/ 233736 h 320096"/>
                            <a:gd name="connsiteX74" fmla="*/ 353060 w 1427480"/>
                            <a:gd name="connsiteY74" fmla="*/ 223576 h 320096"/>
                            <a:gd name="connsiteX75" fmla="*/ 358140 w 1427480"/>
                            <a:gd name="connsiteY75" fmla="*/ 200716 h 320096"/>
                            <a:gd name="connsiteX76" fmla="*/ 363220 w 1427480"/>
                            <a:gd name="connsiteY76" fmla="*/ 190556 h 320096"/>
                            <a:gd name="connsiteX77" fmla="*/ 363220 w 1427480"/>
                            <a:gd name="connsiteY77" fmla="*/ 139756 h 320096"/>
                            <a:gd name="connsiteX78" fmla="*/ 360680 w 1427480"/>
                            <a:gd name="connsiteY78" fmla="*/ 68636 h 320096"/>
                            <a:gd name="connsiteX79" fmla="*/ 355600 w 1427480"/>
                            <a:gd name="connsiteY79" fmla="*/ 50856 h 320096"/>
                            <a:gd name="connsiteX80" fmla="*/ 347980 w 1427480"/>
                            <a:gd name="connsiteY80" fmla="*/ 45776 h 320096"/>
                            <a:gd name="connsiteX81" fmla="*/ 345440 w 1427480"/>
                            <a:gd name="connsiteY81" fmla="*/ 96576 h 320096"/>
                            <a:gd name="connsiteX82" fmla="*/ 350520 w 1427480"/>
                            <a:gd name="connsiteY82" fmla="*/ 106736 h 320096"/>
                            <a:gd name="connsiteX83" fmla="*/ 355600 w 1427480"/>
                            <a:gd name="connsiteY83" fmla="*/ 121976 h 320096"/>
                            <a:gd name="connsiteX84" fmla="*/ 358140 w 1427480"/>
                            <a:gd name="connsiteY84" fmla="*/ 132136 h 320096"/>
                            <a:gd name="connsiteX85" fmla="*/ 360680 w 1427480"/>
                            <a:gd name="connsiteY85" fmla="*/ 144836 h 320096"/>
                            <a:gd name="connsiteX86" fmla="*/ 365760 w 1427480"/>
                            <a:gd name="connsiteY86" fmla="*/ 152456 h 320096"/>
                            <a:gd name="connsiteX87" fmla="*/ 368300 w 1427480"/>
                            <a:gd name="connsiteY87" fmla="*/ 167696 h 320096"/>
                            <a:gd name="connsiteX88" fmla="*/ 370840 w 1427480"/>
                            <a:gd name="connsiteY88" fmla="*/ 185476 h 320096"/>
                            <a:gd name="connsiteX89" fmla="*/ 375920 w 1427480"/>
                            <a:gd name="connsiteY89" fmla="*/ 210876 h 320096"/>
                            <a:gd name="connsiteX90" fmla="*/ 386080 w 1427480"/>
                            <a:gd name="connsiteY90" fmla="*/ 228656 h 320096"/>
                            <a:gd name="connsiteX91" fmla="*/ 393700 w 1427480"/>
                            <a:gd name="connsiteY91" fmla="*/ 221036 h 320096"/>
                            <a:gd name="connsiteX92" fmla="*/ 396240 w 1427480"/>
                            <a:gd name="connsiteY92" fmla="*/ 213416 h 320096"/>
                            <a:gd name="connsiteX93" fmla="*/ 398780 w 1427480"/>
                            <a:gd name="connsiteY93" fmla="*/ 200716 h 320096"/>
                            <a:gd name="connsiteX94" fmla="*/ 426720 w 1427480"/>
                            <a:gd name="connsiteY94" fmla="*/ 175316 h 320096"/>
                            <a:gd name="connsiteX95" fmla="*/ 449580 w 1427480"/>
                            <a:gd name="connsiteY95" fmla="*/ 165156 h 320096"/>
                            <a:gd name="connsiteX96" fmla="*/ 459740 w 1427480"/>
                            <a:gd name="connsiteY96" fmla="*/ 162616 h 320096"/>
                            <a:gd name="connsiteX97" fmla="*/ 424180 w 1427480"/>
                            <a:gd name="connsiteY97" fmla="*/ 165156 h 320096"/>
                            <a:gd name="connsiteX98" fmla="*/ 416560 w 1427480"/>
                            <a:gd name="connsiteY98" fmla="*/ 172776 h 320096"/>
                            <a:gd name="connsiteX99" fmla="*/ 426720 w 1427480"/>
                            <a:gd name="connsiteY99" fmla="*/ 218496 h 320096"/>
                            <a:gd name="connsiteX100" fmla="*/ 452120 w 1427480"/>
                            <a:gd name="connsiteY100" fmla="*/ 215956 h 320096"/>
                            <a:gd name="connsiteX101" fmla="*/ 464820 w 1427480"/>
                            <a:gd name="connsiteY101" fmla="*/ 193096 h 320096"/>
                            <a:gd name="connsiteX102" fmla="*/ 472440 w 1427480"/>
                            <a:gd name="connsiteY102" fmla="*/ 210876 h 320096"/>
                            <a:gd name="connsiteX103" fmla="*/ 480060 w 1427480"/>
                            <a:gd name="connsiteY103" fmla="*/ 226116 h 320096"/>
                            <a:gd name="connsiteX104" fmla="*/ 492760 w 1427480"/>
                            <a:gd name="connsiteY104" fmla="*/ 223576 h 320096"/>
                            <a:gd name="connsiteX105" fmla="*/ 495300 w 1427480"/>
                            <a:gd name="connsiteY105" fmla="*/ 215956 h 320096"/>
                            <a:gd name="connsiteX106" fmla="*/ 500380 w 1427480"/>
                            <a:gd name="connsiteY106" fmla="*/ 195636 h 320096"/>
                            <a:gd name="connsiteX107" fmla="*/ 502920 w 1427480"/>
                            <a:gd name="connsiteY107" fmla="*/ 188016 h 320096"/>
                            <a:gd name="connsiteX108" fmla="*/ 508000 w 1427480"/>
                            <a:gd name="connsiteY108" fmla="*/ 180396 h 320096"/>
                            <a:gd name="connsiteX109" fmla="*/ 515620 w 1427480"/>
                            <a:gd name="connsiteY109" fmla="*/ 162616 h 320096"/>
                            <a:gd name="connsiteX110" fmla="*/ 523240 w 1427480"/>
                            <a:gd name="connsiteY110" fmla="*/ 172776 h 320096"/>
                            <a:gd name="connsiteX111" fmla="*/ 528320 w 1427480"/>
                            <a:gd name="connsiteY111" fmla="*/ 221036 h 320096"/>
                            <a:gd name="connsiteX112" fmla="*/ 530860 w 1427480"/>
                            <a:gd name="connsiteY112" fmla="*/ 228656 h 320096"/>
                            <a:gd name="connsiteX113" fmla="*/ 538480 w 1427480"/>
                            <a:gd name="connsiteY113" fmla="*/ 231196 h 320096"/>
                            <a:gd name="connsiteX114" fmla="*/ 543560 w 1427480"/>
                            <a:gd name="connsiteY114" fmla="*/ 223576 h 320096"/>
                            <a:gd name="connsiteX115" fmla="*/ 541020 w 1427480"/>
                            <a:gd name="connsiteY115" fmla="*/ 162616 h 320096"/>
                            <a:gd name="connsiteX116" fmla="*/ 576580 w 1427480"/>
                            <a:gd name="connsiteY116" fmla="*/ 160076 h 320096"/>
                            <a:gd name="connsiteX117" fmla="*/ 584200 w 1427480"/>
                            <a:gd name="connsiteY117" fmla="*/ 154996 h 320096"/>
                            <a:gd name="connsiteX118" fmla="*/ 589280 w 1427480"/>
                            <a:gd name="connsiteY118" fmla="*/ 147376 h 320096"/>
                            <a:gd name="connsiteX119" fmla="*/ 596900 w 1427480"/>
                            <a:gd name="connsiteY119" fmla="*/ 134676 h 320096"/>
                            <a:gd name="connsiteX120" fmla="*/ 601980 w 1427480"/>
                            <a:gd name="connsiteY120" fmla="*/ 127056 h 320096"/>
                            <a:gd name="connsiteX121" fmla="*/ 607060 w 1427480"/>
                            <a:gd name="connsiteY121" fmla="*/ 111816 h 320096"/>
                            <a:gd name="connsiteX122" fmla="*/ 604520 w 1427480"/>
                            <a:gd name="connsiteY122" fmla="*/ 25456 h 320096"/>
                            <a:gd name="connsiteX123" fmla="*/ 599440 w 1427480"/>
                            <a:gd name="connsiteY123" fmla="*/ 33076 h 320096"/>
                            <a:gd name="connsiteX124" fmla="*/ 604520 w 1427480"/>
                            <a:gd name="connsiteY124" fmla="*/ 86416 h 320096"/>
                            <a:gd name="connsiteX125" fmla="*/ 607060 w 1427480"/>
                            <a:gd name="connsiteY125" fmla="*/ 111816 h 320096"/>
                            <a:gd name="connsiteX126" fmla="*/ 612140 w 1427480"/>
                            <a:gd name="connsiteY126" fmla="*/ 134676 h 320096"/>
                            <a:gd name="connsiteX127" fmla="*/ 619760 w 1427480"/>
                            <a:gd name="connsiteY127" fmla="*/ 200716 h 320096"/>
                            <a:gd name="connsiteX128" fmla="*/ 624840 w 1427480"/>
                            <a:gd name="connsiteY128" fmla="*/ 231196 h 320096"/>
                            <a:gd name="connsiteX129" fmla="*/ 627380 w 1427480"/>
                            <a:gd name="connsiteY129" fmla="*/ 259136 h 320096"/>
                            <a:gd name="connsiteX130" fmla="*/ 622300 w 1427480"/>
                            <a:gd name="connsiteY130" fmla="*/ 246436 h 320096"/>
                            <a:gd name="connsiteX131" fmla="*/ 617220 w 1427480"/>
                            <a:gd name="connsiteY131" fmla="*/ 188016 h 320096"/>
                            <a:gd name="connsiteX132" fmla="*/ 622300 w 1427480"/>
                            <a:gd name="connsiteY132" fmla="*/ 149916 h 320096"/>
                            <a:gd name="connsiteX133" fmla="*/ 624840 w 1427480"/>
                            <a:gd name="connsiteY133" fmla="*/ 142296 h 320096"/>
                            <a:gd name="connsiteX134" fmla="*/ 632460 w 1427480"/>
                            <a:gd name="connsiteY134" fmla="*/ 134676 h 320096"/>
                            <a:gd name="connsiteX135" fmla="*/ 637540 w 1427480"/>
                            <a:gd name="connsiteY135" fmla="*/ 127056 h 320096"/>
                            <a:gd name="connsiteX136" fmla="*/ 652780 w 1427480"/>
                            <a:gd name="connsiteY136" fmla="*/ 109276 h 320096"/>
                            <a:gd name="connsiteX137" fmla="*/ 683260 w 1427480"/>
                            <a:gd name="connsiteY137" fmla="*/ 83876 h 320096"/>
                            <a:gd name="connsiteX138" fmla="*/ 688340 w 1427480"/>
                            <a:gd name="connsiteY138" fmla="*/ 76256 h 320096"/>
                            <a:gd name="connsiteX139" fmla="*/ 695960 w 1427480"/>
                            <a:gd name="connsiteY139" fmla="*/ 66096 h 320096"/>
                            <a:gd name="connsiteX140" fmla="*/ 706120 w 1427480"/>
                            <a:gd name="connsiteY140" fmla="*/ 43236 h 320096"/>
                            <a:gd name="connsiteX141" fmla="*/ 708660 w 1427480"/>
                            <a:gd name="connsiteY141" fmla="*/ 33076 h 320096"/>
                            <a:gd name="connsiteX142" fmla="*/ 693420 w 1427480"/>
                            <a:gd name="connsiteY142" fmla="*/ 55936 h 320096"/>
                            <a:gd name="connsiteX143" fmla="*/ 688340 w 1427480"/>
                            <a:gd name="connsiteY143" fmla="*/ 63556 h 320096"/>
                            <a:gd name="connsiteX144" fmla="*/ 665480 w 1427480"/>
                            <a:gd name="connsiteY144" fmla="*/ 96576 h 320096"/>
                            <a:gd name="connsiteX145" fmla="*/ 650240 w 1427480"/>
                            <a:gd name="connsiteY145" fmla="*/ 111816 h 320096"/>
                            <a:gd name="connsiteX146" fmla="*/ 627380 w 1427480"/>
                            <a:gd name="connsiteY146" fmla="*/ 137216 h 320096"/>
                            <a:gd name="connsiteX147" fmla="*/ 622300 w 1427480"/>
                            <a:gd name="connsiteY147" fmla="*/ 144836 h 320096"/>
                            <a:gd name="connsiteX148" fmla="*/ 642620 w 1427480"/>
                            <a:gd name="connsiteY148" fmla="*/ 160076 h 320096"/>
                            <a:gd name="connsiteX149" fmla="*/ 657860 w 1427480"/>
                            <a:gd name="connsiteY149" fmla="*/ 177856 h 320096"/>
                            <a:gd name="connsiteX150" fmla="*/ 660400 w 1427480"/>
                            <a:gd name="connsiteY150" fmla="*/ 185476 h 320096"/>
                            <a:gd name="connsiteX151" fmla="*/ 670560 w 1427480"/>
                            <a:gd name="connsiteY151" fmla="*/ 205796 h 320096"/>
                            <a:gd name="connsiteX152" fmla="*/ 683260 w 1427480"/>
                            <a:gd name="connsiteY152" fmla="*/ 228656 h 320096"/>
                            <a:gd name="connsiteX153" fmla="*/ 695960 w 1427480"/>
                            <a:gd name="connsiteY153" fmla="*/ 243896 h 320096"/>
                            <a:gd name="connsiteX154" fmla="*/ 703580 w 1427480"/>
                            <a:gd name="connsiteY154" fmla="*/ 248976 h 320096"/>
                            <a:gd name="connsiteX155" fmla="*/ 713740 w 1427480"/>
                            <a:gd name="connsiteY155" fmla="*/ 243896 h 320096"/>
                            <a:gd name="connsiteX156" fmla="*/ 718820 w 1427480"/>
                            <a:gd name="connsiteY156" fmla="*/ 236276 h 320096"/>
                            <a:gd name="connsiteX157" fmla="*/ 723900 w 1427480"/>
                            <a:gd name="connsiteY157" fmla="*/ 215956 h 320096"/>
                            <a:gd name="connsiteX158" fmla="*/ 726440 w 1427480"/>
                            <a:gd name="connsiteY158" fmla="*/ 208336 h 320096"/>
                            <a:gd name="connsiteX159" fmla="*/ 728980 w 1427480"/>
                            <a:gd name="connsiteY159" fmla="*/ 188016 h 320096"/>
                            <a:gd name="connsiteX160" fmla="*/ 731520 w 1427480"/>
                            <a:gd name="connsiteY160" fmla="*/ 205796 h 320096"/>
                            <a:gd name="connsiteX161" fmla="*/ 734060 w 1427480"/>
                            <a:gd name="connsiteY161" fmla="*/ 213416 h 320096"/>
                            <a:gd name="connsiteX162" fmla="*/ 736600 w 1427480"/>
                            <a:gd name="connsiteY162" fmla="*/ 231196 h 320096"/>
                            <a:gd name="connsiteX163" fmla="*/ 746760 w 1427480"/>
                            <a:gd name="connsiteY163" fmla="*/ 248976 h 320096"/>
                            <a:gd name="connsiteX164" fmla="*/ 762000 w 1427480"/>
                            <a:gd name="connsiteY164" fmla="*/ 243896 h 320096"/>
                            <a:gd name="connsiteX165" fmla="*/ 767080 w 1427480"/>
                            <a:gd name="connsiteY165" fmla="*/ 233736 h 320096"/>
                            <a:gd name="connsiteX166" fmla="*/ 769620 w 1427480"/>
                            <a:gd name="connsiteY166" fmla="*/ 172776 h 320096"/>
                            <a:gd name="connsiteX167" fmla="*/ 774700 w 1427480"/>
                            <a:gd name="connsiteY167" fmla="*/ 226116 h 320096"/>
                            <a:gd name="connsiteX168" fmla="*/ 779780 w 1427480"/>
                            <a:gd name="connsiteY168" fmla="*/ 233736 h 320096"/>
                            <a:gd name="connsiteX169" fmla="*/ 805180 w 1427480"/>
                            <a:gd name="connsiteY169" fmla="*/ 243896 h 320096"/>
                            <a:gd name="connsiteX170" fmla="*/ 815340 w 1427480"/>
                            <a:gd name="connsiteY170" fmla="*/ 241356 h 320096"/>
                            <a:gd name="connsiteX171" fmla="*/ 820420 w 1427480"/>
                            <a:gd name="connsiteY171" fmla="*/ 221036 h 320096"/>
                            <a:gd name="connsiteX172" fmla="*/ 828040 w 1427480"/>
                            <a:gd name="connsiteY172" fmla="*/ 203256 h 320096"/>
                            <a:gd name="connsiteX173" fmla="*/ 838200 w 1427480"/>
                            <a:gd name="connsiteY173" fmla="*/ 185476 h 320096"/>
                            <a:gd name="connsiteX174" fmla="*/ 840740 w 1427480"/>
                            <a:gd name="connsiteY174" fmla="*/ 177856 h 320096"/>
                            <a:gd name="connsiteX175" fmla="*/ 850900 w 1427480"/>
                            <a:gd name="connsiteY175" fmla="*/ 170236 h 320096"/>
                            <a:gd name="connsiteX176" fmla="*/ 866140 w 1427480"/>
                            <a:gd name="connsiteY176" fmla="*/ 162616 h 320096"/>
                            <a:gd name="connsiteX177" fmla="*/ 873760 w 1427480"/>
                            <a:gd name="connsiteY177" fmla="*/ 180396 h 320096"/>
                            <a:gd name="connsiteX178" fmla="*/ 876300 w 1427480"/>
                            <a:gd name="connsiteY178" fmla="*/ 200716 h 320096"/>
                            <a:gd name="connsiteX179" fmla="*/ 878840 w 1427480"/>
                            <a:gd name="connsiteY179" fmla="*/ 261676 h 320096"/>
                            <a:gd name="connsiteX180" fmla="*/ 881380 w 1427480"/>
                            <a:gd name="connsiteY180" fmla="*/ 243896 h 320096"/>
                            <a:gd name="connsiteX181" fmla="*/ 883920 w 1427480"/>
                            <a:gd name="connsiteY181" fmla="*/ 208336 h 320096"/>
                            <a:gd name="connsiteX182" fmla="*/ 886460 w 1427480"/>
                            <a:gd name="connsiteY182" fmla="*/ 195636 h 320096"/>
                            <a:gd name="connsiteX183" fmla="*/ 891540 w 1427480"/>
                            <a:gd name="connsiteY183" fmla="*/ 177856 h 320096"/>
                            <a:gd name="connsiteX184" fmla="*/ 894080 w 1427480"/>
                            <a:gd name="connsiteY184" fmla="*/ 198176 h 320096"/>
                            <a:gd name="connsiteX185" fmla="*/ 899160 w 1427480"/>
                            <a:gd name="connsiteY185" fmla="*/ 205796 h 320096"/>
                            <a:gd name="connsiteX186" fmla="*/ 901700 w 1427480"/>
                            <a:gd name="connsiteY186" fmla="*/ 193096 h 320096"/>
                            <a:gd name="connsiteX187" fmla="*/ 904240 w 1427480"/>
                            <a:gd name="connsiteY187" fmla="*/ 177856 h 320096"/>
                            <a:gd name="connsiteX188" fmla="*/ 911860 w 1427480"/>
                            <a:gd name="connsiteY188" fmla="*/ 172776 h 320096"/>
                            <a:gd name="connsiteX189" fmla="*/ 929640 w 1427480"/>
                            <a:gd name="connsiteY189" fmla="*/ 190556 h 320096"/>
                            <a:gd name="connsiteX190" fmla="*/ 934720 w 1427480"/>
                            <a:gd name="connsiteY190" fmla="*/ 198176 h 320096"/>
                            <a:gd name="connsiteX191" fmla="*/ 939800 w 1427480"/>
                            <a:gd name="connsiteY191" fmla="*/ 218496 h 320096"/>
                            <a:gd name="connsiteX192" fmla="*/ 942340 w 1427480"/>
                            <a:gd name="connsiteY192" fmla="*/ 236276 h 320096"/>
                            <a:gd name="connsiteX193" fmla="*/ 949960 w 1427480"/>
                            <a:gd name="connsiteY193" fmla="*/ 256596 h 320096"/>
                            <a:gd name="connsiteX194" fmla="*/ 957580 w 1427480"/>
                            <a:gd name="connsiteY194" fmla="*/ 259136 h 320096"/>
                            <a:gd name="connsiteX195" fmla="*/ 975360 w 1427480"/>
                            <a:gd name="connsiteY195" fmla="*/ 256596 h 320096"/>
                            <a:gd name="connsiteX196" fmla="*/ 982980 w 1427480"/>
                            <a:gd name="connsiteY196" fmla="*/ 236276 h 320096"/>
                            <a:gd name="connsiteX197" fmla="*/ 985520 w 1427480"/>
                            <a:gd name="connsiteY197" fmla="*/ 223576 h 320096"/>
                            <a:gd name="connsiteX198" fmla="*/ 990600 w 1427480"/>
                            <a:gd name="connsiteY198" fmla="*/ 205796 h 320096"/>
                            <a:gd name="connsiteX199" fmla="*/ 998220 w 1427480"/>
                            <a:gd name="connsiteY199" fmla="*/ 180396 h 320096"/>
                            <a:gd name="connsiteX200" fmla="*/ 1013460 w 1427480"/>
                            <a:gd name="connsiteY200" fmla="*/ 154996 h 320096"/>
                            <a:gd name="connsiteX201" fmla="*/ 1018540 w 1427480"/>
                            <a:gd name="connsiteY201" fmla="*/ 147376 h 320096"/>
                            <a:gd name="connsiteX202" fmla="*/ 1026160 w 1427480"/>
                            <a:gd name="connsiteY202" fmla="*/ 221036 h 320096"/>
                            <a:gd name="connsiteX203" fmla="*/ 1028700 w 1427480"/>
                            <a:gd name="connsiteY203" fmla="*/ 243896 h 320096"/>
                            <a:gd name="connsiteX204" fmla="*/ 1033780 w 1427480"/>
                            <a:gd name="connsiteY204" fmla="*/ 185476 h 320096"/>
                            <a:gd name="connsiteX205" fmla="*/ 1038860 w 1427480"/>
                            <a:gd name="connsiteY205" fmla="*/ 175316 h 320096"/>
                            <a:gd name="connsiteX206" fmla="*/ 1046480 w 1427480"/>
                            <a:gd name="connsiteY206" fmla="*/ 172776 h 320096"/>
                            <a:gd name="connsiteX207" fmla="*/ 1054100 w 1427480"/>
                            <a:gd name="connsiteY207" fmla="*/ 177856 h 320096"/>
                            <a:gd name="connsiteX208" fmla="*/ 1056640 w 1427480"/>
                            <a:gd name="connsiteY208" fmla="*/ 157536 h 320096"/>
                            <a:gd name="connsiteX209" fmla="*/ 1064260 w 1427480"/>
                            <a:gd name="connsiteY209" fmla="*/ 149916 h 320096"/>
                            <a:gd name="connsiteX210" fmla="*/ 1079500 w 1427480"/>
                            <a:gd name="connsiteY210" fmla="*/ 142296 h 320096"/>
                            <a:gd name="connsiteX211" fmla="*/ 1082040 w 1427480"/>
                            <a:gd name="connsiteY211" fmla="*/ 149916 h 320096"/>
                            <a:gd name="connsiteX212" fmla="*/ 1087120 w 1427480"/>
                            <a:gd name="connsiteY212" fmla="*/ 162616 h 320096"/>
                            <a:gd name="connsiteX213" fmla="*/ 1089660 w 1427480"/>
                            <a:gd name="connsiteY213" fmla="*/ 177856 h 320096"/>
                            <a:gd name="connsiteX214" fmla="*/ 1102360 w 1427480"/>
                            <a:gd name="connsiteY214" fmla="*/ 233736 h 320096"/>
                            <a:gd name="connsiteX215" fmla="*/ 1130300 w 1427480"/>
                            <a:gd name="connsiteY215" fmla="*/ 228656 h 320096"/>
                            <a:gd name="connsiteX216" fmla="*/ 1137920 w 1427480"/>
                            <a:gd name="connsiteY216" fmla="*/ 195636 h 320096"/>
                            <a:gd name="connsiteX217" fmla="*/ 1135380 w 1427480"/>
                            <a:gd name="connsiteY217" fmla="*/ 142296 h 320096"/>
                            <a:gd name="connsiteX218" fmla="*/ 1130300 w 1427480"/>
                            <a:gd name="connsiteY218" fmla="*/ 149916 h 320096"/>
                            <a:gd name="connsiteX219" fmla="*/ 1127760 w 1427480"/>
                            <a:gd name="connsiteY219" fmla="*/ 167696 h 320096"/>
                            <a:gd name="connsiteX220" fmla="*/ 1130300 w 1427480"/>
                            <a:gd name="connsiteY220" fmla="*/ 226116 h 320096"/>
                            <a:gd name="connsiteX221" fmla="*/ 1135380 w 1427480"/>
                            <a:gd name="connsiteY221" fmla="*/ 233736 h 320096"/>
                            <a:gd name="connsiteX222" fmla="*/ 1143000 w 1427480"/>
                            <a:gd name="connsiteY222" fmla="*/ 236276 h 320096"/>
                            <a:gd name="connsiteX223" fmla="*/ 1145540 w 1427480"/>
                            <a:gd name="connsiteY223" fmla="*/ 226116 h 320096"/>
                            <a:gd name="connsiteX224" fmla="*/ 1158240 w 1427480"/>
                            <a:gd name="connsiteY224" fmla="*/ 221036 h 320096"/>
                            <a:gd name="connsiteX225" fmla="*/ 1165860 w 1427480"/>
                            <a:gd name="connsiteY225" fmla="*/ 213416 h 320096"/>
                            <a:gd name="connsiteX226" fmla="*/ 1188720 w 1427480"/>
                            <a:gd name="connsiteY226" fmla="*/ 193096 h 320096"/>
                            <a:gd name="connsiteX227" fmla="*/ 1224280 w 1427480"/>
                            <a:gd name="connsiteY227" fmla="*/ 147376 h 320096"/>
                            <a:gd name="connsiteX228" fmla="*/ 1231900 w 1427480"/>
                            <a:gd name="connsiteY228" fmla="*/ 134676 h 320096"/>
                            <a:gd name="connsiteX229" fmla="*/ 1262380 w 1427480"/>
                            <a:gd name="connsiteY229" fmla="*/ 88956 h 320096"/>
                            <a:gd name="connsiteX230" fmla="*/ 1270000 w 1427480"/>
                            <a:gd name="connsiteY230" fmla="*/ 73716 h 320096"/>
                            <a:gd name="connsiteX231" fmla="*/ 1280160 w 1427480"/>
                            <a:gd name="connsiteY231" fmla="*/ 58476 h 320096"/>
                            <a:gd name="connsiteX232" fmla="*/ 1295400 w 1427480"/>
                            <a:gd name="connsiteY232" fmla="*/ 20376 h 320096"/>
                            <a:gd name="connsiteX233" fmla="*/ 1292860 w 1427480"/>
                            <a:gd name="connsiteY233" fmla="*/ 5136 h 320096"/>
                            <a:gd name="connsiteX234" fmla="*/ 1257300 w 1427480"/>
                            <a:gd name="connsiteY234" fmla="*/ 5136 h 320096"/>
                            <a:gd name="connsiteX235" fmla="*/ 1244600 w 1427480"/>
                            <a:gd name="connsiteY235" fmla="*/ 20376 h 320096"/>
                            <a:gd name="connsiteX236" fmla="*/ 1224280 w 1427480"/>
                            <a:gd name="connsiteY236" fmla="*/ 43236 h 320096"/>
                            <a:gd name="connsiteX237" fmla="*/ 1216660 w 1427480"/>
                            <a:gd name="connsiteY237" fmla="*/ 68636 h 320096"/>
                            <a:gd name="connsiteX238" fmla="*/ 1224280 w 1427480"/>
                            <a:gd name="connsiteY238" fmla="*/ 177856 h 320096"/>
                            <a:gd name="connsiteX239" fmla="*/ 1244600 w 1427480"/>
                            <a:gd name="connsiteY239" fmla="*/ 238816 h 320096"/>
                            <a:gd name="connsiteX240" fmla="*/ 1257300 w 1427480"/>
                            <a:gd name="connsiteY240" fmla="*/ 261676 h 320096"/>
                            <a:gd name="connsiteX241" fmla="*/ 1264920 w 1427480"/>
                            <a:gd name="connsiteY241" fmla="*/ 284536 h 320096"/>
                            <a:gd name="connsiteX242" fmla="*/ 1270000 w 1427480"/>
                            <a:gd name="connsiteY242" fmla="*/ 297236 h 320096"/>
                            <a:gd name="connsiteX243" fmla="*/ 1272540 w 1427480"/>
                            <a:gd name="connsiteY243" fmla="*/ 312476 h 320096"/>
                            <a:gd name="connsiteX244" fmla="*/ 1290320 w 1427480"/>
                            <a:gd name="connsiteY244" fmla="*/ 320096 h 320096"/>
                            <a:gd name="connsiteX245" fmla="*/ 1310640 w 1427480"/>
                            <a:gd name="connsiteY245" fmla="*/ 315016 h 320096"/>
                            <a:gd name="connsiteX246" fmla="*/ 1353820 w 1427480"/>
                            <a:gd name="connsiteY246" fmla="*/ 276916 h 320096"/>
                            <a:gd name="connsiteX247" fmla="*/ 1369060 w 1427480"/>
                            <a:gd name="connsiteY247" fmla="*/ 256596 h 320096"/>
                            <a:gd name="connsiteX248" fmla="*/ 1386840 w 1427480"/>
                            <a:gd name="connsiteY248" fmla="*/ 241356 h 320096"/>
                            <a:gd name="connsiteX249" fmla="*/ 1404620 w 1427480"/>
                            <a:gd name="connsiteY249" fmla="*/ 218496 h 320096"/>
                            <a:gd name="connsiteX250" fmla="*/ 1412240 w 1427480"/>
                            <a:gd name="connsiteY250" fmla="*/ 208336 h 320096"/>
                            <a:gd name="connsiteX251" fmla="*/ 1419860 w 1427480"/>
                            <a:gd name="connsiteY251" fmla="*/ 193096 h 320096"/>
                            <a:gd name="connsiteX252" fmla="*/ 1422400 w 1427480"/>
                            <a:gd name="connsiteY252" fmla="*/ 185476 h 320096"/>
                            <a:gd name="connsiteX253" fmla="*/ 1427480 w 1427480"/>
                            <a:gd name="connsiteY253" fmla="*/ 180396 h 320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Lst>
                          <a:rect l="l" t="t" r="r" b="b"/>
                          <a:pathLst>
                            <a:path w="1427480" h="320096">
                              <a:moveTo>
                                <a:pt x="0" y="170236"/>
                              </a:moveTo>
                              <a:cubicBezTo>
                                <a:pt x="1693" y="166003"/>
                                <a:pt x="2897" y="161539"/>
                                <a:pt x="5080" y="157536"/>
                              </a:cubicBezTo>
                              <a:cubicBezTo>
                                <a:pt x="8004" y="152176"/>
                                <a:pt x="13309" y="148088"/>
                                <a:pt x="15240" y="142296"/>
                              </a:cubicBezTo>
                              <a:cubicBezTo>
                                <a:pt x="21046" y="124878"/>
                                <a:pt x="14190" y="146497"/>
                                <a:pt x="20320" y="121976"/>
                              </a:cubicBezTo>
                              <a:cubicBezTo>
                                <a:pt x="23474" y="109361"/>
                                <a:pt x="22488" y="118735"/>
                                <a:pt x="27940" y="104196"/>
                              </a:cubicBezTo>
                              <a:cubicBezTo>
                                <a:pt x="29166" y="100927"/>
                                <a:pt x="29105" y="97245"/>
                                <a:pt x="30480" y="94036"/>
                              </a:cubicBezTo>
                              <a:cubicBezTo>
                                <a:pt x="31683" y="91230"/>
                                <a:pt x="34195" y="89146"/>
                                <a:pt x="35560" y="86416"/>
                              </a:cubicBezTo>
                              <a:cubicBezTo>
                                <a:pt x="36757" y="84021"/>
                                <a:pt x="36800" y="81136"/>
                                <a:pt x="38100" y="78796"/>
                              </a:cubicBezTo>
                              <a:cubicBezTo>
                                <a:pt x="46816" y="63108"/>
                                <a:pt x="44749" y="65897"/>
                                <a:pt x="55880" y="58476"/>
                              </a:cubicBezTo>
                              <a:cubicBezTo>
                                <a:pt x="56727" y="76256"/>
                                <a:pt x="57904" y="94023"/>
                                <a:pt x="58420" y="111816"/>
                              </a:cubicBezTo>
                              <a:cubicBezTo>
                                <a:pt x="59598" y="152448"/>
                                <a:pt x="49793" y="194651"/>
                                <a:pt x="60960" y="233736"/>
                              </a:cubicBezTo>
                              <a:cubicBezTo>
                                <a:pt x="70499" y="267124"/>
                                <a:pt x="61958" y="164285"/>
                                <a:pt x="63500" y="129596"/>
                              </a:cubicBezTo>
                              <a:cubicBezTo>
                                <a:pt x="63655" y="126109"/>
                                <a:pt x="65283" y="122844"/>
                                <a:pt x="66040" y="119436"/>
                              </a:cubicBezTo>
                              <a:cubicBezTo>
                                <a:pt x="67174" y="114334"/>
                                <a:pt x="70262" y="94894"/>
                                <a:pt x="73660" y="91496"/>
                              </a:cubicBezTo>
                              <a:cubicBezTo>
                                <a:pt x="76200" y="88956"/>
                                <a:pt x="79192" y="86799"/>
                                <a:pt x="81280" y="83876"/>
                              </a:cubicBezTo>
                              <a:cubicBezTo>
                                <a:pt x="85203" y="78383"/>
                                <a:pt x="86827" y="72314"/>
                                <a:pt x="88900" y="66096"/>
                              </a:cubicBezTo>
                              <a:cubicBezTo>
                                <a:pt x="101401" y="97348"/>
                                <a:pt x="87862" y="59581"/>
                                <a:pt x="96520" y="124516"/>
                              </a:cubicBezTo>
                              <a:cubicBezTo>
                                <a:pt x="96874" y="127170"/>
                                <a:pt x="98324" y="119470"/>
                                <a:pt x="99060" y="116896"/>
                              </a:cubicBezTo>
                              <a:cubicBezTo>
                                <a:pt x="100019" y="113539"/>
                                <a:pt x="100597" y="110080"/>
                                <a:pt x="101600" y="106736"/>
                              </a:cubicBezTo>
                              <a:cubicBezTo>
                                <a:pt x="103139" y="101607"/>
                                <a:pt x="105800" y="96778"/>
                                <a:pt x="106680" y="91496"/>
                              </a:cubicBezTo>
                              <a:cubicBezTo>
                                <a:pt x="107656" y="85643"/>
                                <a:pt x="108634" y="74889"/>
                                <a:pt x="111760" y="68636"/>
                              </a:cubicBezTo>
                              <a:cubicBezTo>
                                <a:pt x="113125" y="65906"/>
                                <a:pt x="115147" y="63556"/>
                                <a:pt x="116840" y="61016"/>
                              </a:cubicBezTo>
                              <a:cubicBezTo>
                                <a:pt x="126388" y="64199"/>
                                <a:pt x="125617" y="61946"/>
                                <a:pt x="129540" y="73716"/>
                              </a:cubicBezTo>
                              <a:cubicBezTo>
                                <a:pt x="131748" y="80340"/>
                                <a:pt x="134620" y="94036"/>
                                <a:pt x="134620" y="94036"/>
                              </a:cubicBezTo>
                              <a:cubicBezTo>
                                <a:pt x="133773" y="110123"/>
                                <a:pt x="133365" y="126238"/>
                                <a:pt x="132080" y="142296"/>
                              </a:cubicBezTo>
                              <a:cubicBezTo>
                                <a:pt x="131669" y="147430"/>
                                <a:pt x="130006" y="152407"/>
                                <a:pt x="129540" y="157536"/>
                              </a:cubicBezTo>
                              <a:cubicBezTo>
                                <a:pt x="122985" y="229644"/>
                                <a:pt x="130526" y="173495"/>
                                <a:pt x="124460" y="215956"/>
                              </a:cubicBezTo>
                              <a:cubicBezTo>
                                <a:pt x="125307" y="225269"/>
                                <a:pt x="123527" y="235213"/>
                                <a:pt x="127000" y="243896"/>
                              </a:cubicBezTo>
                              <a:cubicBezTo>
                                <a:pt x="127994" y="246382"/>
                                <a:pt x="132529" y="243029"/>
                                <a:pt x="134620" y="241356"/>
                              </a:cubicBezTo>
                              <a:cubicBezTo>
                                <a:pt x="143184" y="234504"/>
                                <a:pt x="136981" y="234004"/>
                                <a:pt x="142240" y="226116"/>
                              </a:cubicBezTo>
                              <a:cubicBezTo>
                                <a:pt x="144233" y="223127"/>
                                <a:pt x="147320" y="221036"/>
                                <a:pt x="149860" y="218496"/>
                              </a:cubicBezTo>
                              <a:lnTo>
                                <a:pt x="154940" y="203256"/>
                              </a:lnTo>
                              <a:cubicBezTo>
                                <a:pt x="155787" y="200716"/>
                                <a:pt x="156831" y="198233"/>
                                <a:pt x="157480" y="195636"/>
                              </a:cubicBezTo>
                              <a:cubicBezTo>
                                <a:pt x="161067" y="181288"/>
                                <a:pt x="159335" y="188899"/>
                                <a:pt x="162560" y="172776"/>
                              </a:cubicBezTo>
                              <a:cubicBezTo>
                                <a:pt x="163407" y="179549"/>
                                <a:pt x="164302" y="186317"/>
                                <a:pt x="165100" y="193096"/>
                              </a:cubicBezTo>
                              <a:cubicBezTo>
                                <a:pt x="165996" y="200710"/>
                                <a:pt x="166136" y="208438"/>
                                <a:pt x="167640" y="215956"/>
                              </a:cubicBezTo>
                              <a:cubicBezTo>
                                <a:pt x="168690" y="221207"/>
                                <a:pt x="172720" y="231196"/>
                                <a:pt x="172720" y="231196"/>
                              </a:cubicBezTo>
                              <a:cubicBezTo>
                                <a:pt x="177800" y="230349"/>
                                <a:pt x="183354" y="230959"/>
                                <a:pt x="187960" y="228656"/>
                              </a:cubicBezTo>
                              <a:cubicBezTo>
                                <a:pt x="191899" y="226686"/>
                                <a:pt x="194378" y="217022"/>
                                <a:pt x="195580" y="213416"/>
                              </a:cubicBezTo>
                              <a:cubicBezTo>
                                <a:pt x="199254" y="139946"/>
                                <a:pt x="183836" y="156744"/>
                                <a:pt x="205740" y="167696"/>
                              </a:cubicBezTo>
                              <a:cubicBezTo>
                                <a:pt x="208135" y="168893"/>
                                <a:pt x="210820" y="169389"/>
                                <a:pt x="213360" y="170236"/>
                              </a:cubicBezTo>
                              <a:cubicBezTo>
                                <a:pt x="214207" y="172776"/>
                                <a:pt x="216196" y="175195"/>
                                <a:pt x="215900" y="177856"/>
                              </a:cubicBezTo>
                              <a:cubicBezTo>
                                <a:pt x="215309" y="183178"/>
                                <a:pt x="210820" y="193096"/>
                                <a:pt x="210820" y="193096"/>
                              </a:cubicBezTo>
                              <a:cubicBezTo>
                                <a:pt x="211667" y="207489"/>
                                <a:pt x="210390" y="222167"/>
                                <a:pt x="213360" y="236276"/>
                              </a:cubicBezTo>
                              <a:cubicBezTo>
                                <a:pt x="213989" y="239263"/>
                                <a:pt x="217969" y="240854"/>
                                <a:pt x="220980" y="241356"/>
                              </a:cubicBezTo>
                              <a:cubicBezTo>
                                <a:pt x="223621" y="241796"/>
                                <a:pt x="226060" y="239663"/>
                                <a:pt x="228600" y="238816"/>
                              </a:cubicBezTo>
                              <a:cubicBezTo>
                                <a:pt x="230293" y="233736"/>
                                <a:pt x="231285" y="228365"/>
                                <a:pt x="233680" y="223576"/>
                              </a:cubicBezTo>
                              <a:cubicBezTo>
                                <a:pt x="235373" y="220189"/>
                                <a:pt x="237431" y="216961"/>
                                <a:pt x="238760" y="213416"/>
                              </a:cubicBezTo>
                              <a:cubicBezTo>
                                <a:pt x="239986" y="210147"/>
                                <a:pt x="240297" y="206600"/>
                                <a:pt x="241300" y="203256"/>
                              </a:cubicBezTo>
                              <a:cubicBezTo>
                                <a:pt x="242839" y="198127"/>
                                <a:pt x="244687" y="193096"/>
                                <a:pt x="246380" y="188016"/>
                              </a:cubicBezTo>
                              <a:cubicBezTo>
                                <a:pt x="247227" y="185476"/>
                                <a:pt x="247435" y="182624"/>
                                <a:pt x="248920" y="180396"/>
                              </a:cubicBezTo>
                              <a:cubicBezTo>
                                <a:pt x="250613" y="177856"/>
                                <a:pt x="251411" y="174394"/>
                                <a:pt x="254000" y="172776"/>
                              </a:cubicBezTo>
                              <a:cubicBezTo>
                                <a:pt x="258541" y="169938"/>
                                <a:pt x="274491" y="166646"/>
                                <a:pt x="269240" y="167696"/>
                              </a:cubicBezTo>
                              <a:lnTo>
                                <a:pt x="256540" y="170236"/>
                              </a:lnTo>
                              <a:lnTo>
                                <a:pt x="251460" y="185476"/>
                              </a:lnTo>
                              <a:lnTo>
                                <a:pt x="248920" y="193096"/>
                              </a:lnTo>
                              <a:cubicBezTo>
                                <a:pt x="251045" y="222845"/>
                                <a:pt x="243260" y="223093"/>
                                <a:pt x="259080" y="236276"/>
                              </a:cubicBezTo>
                              <a:cubicBezTo>
                                <a:pt x="261425" y="238230"/>
                                <a:pt x="264160" y="239663"/>
                                <a:pt x="266700" y="241356"/>
                              </a:cubicBezTo>
                              <a:cubicBezTo>
                                <a:pt x="270087" y="240509"/>
                                <a:pt x="273955" y="240752"/>
                                <a:pt x="276860" y="238816"/>
                              </a:cubicBezTo>
                              <a:cubicBezTo>
                                <a:pt x="279400" y="237123"/>
                                <a:pt x="281664" y="234236"/>
                                <a:pt x="281940" y="231196"/>
                              </a:cubicBezTo>
                              <a:cubicBezTo>
                                <a:pt x="282173" y="228628"/>
                                <a:pt x="280340" y="209347"/>
                                <a:pt x="276860" y="203256"/>
                              </a:cubicBezTo>
                              <a:cubicBezTo>
                                <a:pt x="274760" y="199580"/>
                                <a:pt x="272233" y="196089"/>
                                <a:pt x="269240" y="193096"/>
                              </a:cubicBezTo>
                              <a:cubicBezTo>
                                <a:pt x="267081" y="190937"/>
                                <a:pt x="264160" y="189709"/>
                                <a:pt x="261620" y="188016"/>
                              </a:cubicBezTo>
                              <a:cubicBezTo>
                                <a:pt x="260652" y="185113"/>
                                <a:pt x="255814" y="175679"/>
                                <a:pt x="261620" y="172776"/>
                              </a:cubicBezTo>
                              <a:cubicBezTo>
                                <a:pt x="264015" y="171579"/>
                                <a:pt x="266700" y="174469"/>
                                <a:pt x="269240" y="175316"/>
                              </a:cubicBezTo>
                              <a:cubicBezTo>
                                <a:pt x="276476" y="174658"/>
                                <a:pt x="297150" y="177259"/>
                                <a:pt x="304800" y="167696"/>
                              </a:cubicBezTo>
                              <a:cubicBezTo>
                                <a:pt x="306473" y="165605"/>
                                <a:pt x="306493" y="162616"/>
                                <a:pt x="307340" y="160076"/>
                              </a:cubicBezTo>
                              <a:cubicBezTo>
                                <a:pt x="326027" y="163813"/>
                                <a:pt x="316448" y="160221"/>
                                <a:pt x="335280" y="172776"/>
                              </a:cubicBezTo>
                              <a:lnTo>
                                <a:pt x="342900" y="177856"/>
                              </a:lnTo>
                              <a:cubicBezTo>
                                <a:pt x="354545" y="195324"/>
                                <a:pt x="351129" y="187304"/>
                                <a:pt x="355600" y="200716"/>
                              </a:cubicBezTo>
                              <a:cubicBezTo>
                                <a:pt x="353714" y="213917"/>
                                <a:pt x="356596" y="219143"/>
                                <a:pt x="345440" y="226116"/>
                              </a:cubicBezTo>
                              <a:cubicBezTo>
                                <a:pt x="341574" y="228532"/>
                                <a:pt x="336818" y="229157"/>
                                <a:pt x="332740" y="231196"/>
                              </a:cubicBezTo>
                              <a:cubicBezTo>
                                <a:pt x="330010" y="232561"/>
                                <a:pt x="322127" y="235677"/>
                                <a:pt x="325120" y="236276"/>
                              </a:cubicBezTo>
                              <a:cubicBezTo>
                                <a:pt x="331813" y="237615"/>
                                <a:pt x="338667" y="234583"/>
                                <a:pt x="345440" y="233736"/>
                              </a:cubicBezTo>
                              <a:cubicBezTo>
                                <a:pt x="347980" y="230349"/>
                                <a:pt x="351167" y="227362"/>
                                <a:pt x="353060" y="223576"/>
                              </a:cubicBezTo>
                              <a:cubicBezTo>
                                <a:pt x="354688" y="220320"/>
                                <a:pt x="357338" y="203121"/>
                                <a:pt x="358140" y="200716"/>
                              </a:cubicBezTo>
                              <a:cubicBezTo>
                                <a:pt x="359337" y="197124"/>
                                <a:pt x="361527" y="193943"/>
                                <a:pt x="363220" y="190556"/>
                              </a:cubicBezTo>
                              <a:cubicBezTo>
                                <a:pt x="368040" y="161634"/>
                                <a:pt x="365373" y="184975"/>
                                <a:pt x="363220" y="139756"/>
                              </a:cubicBezTo>
                              <a:cubicBezTo>
                                <a:pt x="362092" y="116061"/>
                                <a:pt x="362160" y="92312"/>
                                <a:pt x="360680" y="68636"/>
                              </a:cubicBezTo>
                              <a:cubicBezTo>
                                <a:pt x="360649" y="68141"/>
                                <a:pt x="356822" y="52383"/>
                                <a:pt x="355600" y="50856"/>
                              </a:cubicBezTo>
                              <a:cubicBezTo>
                                <a:pt x="353693" y="48472"/>
                                <a:pt x="350520" y="47469"/>
                                <a:pt x="347980" y="45776"/>
                              </a:cubicBezTo>
                              <a:cubicBezTo>
                                <a:pt x="339172" y="67796"/>
                                <a:pt x="339807" y="60901"/>
                                <a:pt x="345440" y="96576"/>
                              </a:cubicBezTo>
                              <a:cubicBezTo>
                                <a:pt x="346031" y="100316"/>
                                <a:pt x="349114" y="103220"/>
                                <a:pt x="350520" y="106736"/>
                              </a:cubicBezTo>
                              <a:cubicBezTo>
                                <a:pt x="352509" y="111708"/>
                                <a:pt x="354301" y="116781"/>
                                <a:pt x="355600" y="121976"/>
                              </a:cubicBezTo>
                              <a:cubicBezTo>
                                <a:pt x="356447" y="125363"/>
                                <a:pt x="357383" y="128728"/>
                                <a:pt x="358140" y="132136"/>
                              </a:cubicBezTo>
                              <a:cubicBezTo>
                                <a:pt x="359077" y="136350"/>
                                <a:pt x="359164" y="140794"/>
                                <a:pt x="360680" y="144836"/>
                              </a:cubicBezTo>
                              <a:cubicBezTo>
                                <a:pt x="361752" y="147694"/>
                                <a:pt x="364067" y="149916"/>
                                <a:pt x="365760" y="152456"/>
                              </a:cubicBezTo>
                              <a:cubicBezTo>
                                <a:pt x="366607" y="157536"/>
                                <a:pt x="367517" y="162606"/>
                                <a:pt x="368300" y="167696"/>
                              </a:cubicBezTo>
                              <a:cubicBezTo>
                                <a:pt x="369210" y="173613"/>
                                <a:pt x="369800" y="179580"/>
                                <a:pt x="370840" y="185476"/>
                              </a:cubicBezTo>
                              <a:cubicBezTo>
                                <a:pt x="372341" y="193979"/>
                                <a:pt x="374227" y="202409"/>
                                <a:pt x="375920" y="210876"/>
                              </a:cubicBezTo>
                              <a:cubicBezTo>
                                <a:pt x="379059" y="226569"/>
                                <a:pt x="374868" y="221181"/>
                                <a:pt x="386080" y="228656"/>
                              </a:cubicBezTo>
                              <a:cubicBezTo>
                                <a:pt x="388620" y="226116"/>
                                <a:pt x="391707" y="224025"/>
                                <a:pt x="393700" y="221036"/>
                              </a:cubicBezTo>
                              <a:cubicBezTo>
                                <a:pt x="395185" y="218808"/>
                                <a:pt x="395591" y="216013"/>
                                <a:pt x="396240" y="213416"/>
                              </a:cubicBezTo>
                              <a:cubicBezTo>
                                <a:pt x="397287" y="209228"/>
                                <a:pt x="396385" y="204308"/>
                                <a:pt x="398780" y="200716"/>
                              </a:cubicBezTo>
                              <a:cubicBezTo>
                                <a:pt x="404816" y="191662"/>
                                <a:pt x="417298" y="182046"/>
                                <a:pt x="426720" y="175316"/>
                              </a:cubicBezTo>
                              <a:cubicBezTo>
                                <a:pt x="435701" y="168901"/>
                                <a:pt x="436872" y="168333"/>
                                <a:pt x="449580" y="165156"/>
                              </a:cubicBezTo>
                              <a:cubicBezTo>
                                <a:pt x="452967" y="164309"/>
                                <a:pt x="463231" y="162616"/>
                                <a:pt x="459740" y="162616"/>
                              </a:cubicBezTo>
                              <a:cubicBezTo>
                                <a:pt x="447856" y="162616"/>
                                <a:pt x="436033" y="164309"/>
                                <a:pt x="424180" y="165156"/>
                              </a:cubicBezTo>
                              <a:cubicBezTo>
                                <a:pt x="421640" y="167696"/>
                                <a:pt x="416936" y="169204"/>
                                <a:pt x="416560" y="172776"/>
                              </a:cubicBezTo>
                              <a:cubicBezTo>
                                <a:pt x="412442" y="211897"/>
                                <a:pt x="409347" y="206914"/>
                                <a:pt x="426720" y="218496"/>
                              </a:cubicBezTo>
                              <a:cubicBezTo>
                                <a:pt x="435187" y="217649"/>
                                <a:pt x="444509" y="219761"/>
                                <a:pt x="452120" y="215956"/>
                              </a:cubicBezTo>
                              <a:cubicBezTo>
                                <a:pt x="459107" y="212462"/>
                                <a:pt x="462392" y="200380"/>
                                <a:pt x="464820" y="193096"/>
                              </a:cubicBezTo>
                              <a:cubicBezTo>
                                <a:pt x="470106" y="214241"/>
                                <a:pt x="463669" y="193335"/>
                                <a:pt x="472440" y="210876"/>
                              </a:cubicBezTo>
                              <a:cubicBezTo>
                                <a:pt x="482956" y="231908"/>
                                <a:pt x="465501" y="204278"/>
                                <a:pt x="480060" y="226116"/>
                              </a:cubicBezTo>
                              <a:cubicBezTo>
                                <a:pt x="484293" y="225269"/>
                                <a:pt x="489168" y="225971"/>
                                <a:pt x="492760" y="223576"/>
                              </a:cubicBezTo>
                              <a:cubicBezTo>
                                <a:pt x="494988" y="222091"/>
                                <a:pt x="494596" y="218539"/>
                                <a:pt x="495300" y="215956"/>
                              </a:cubicBezTo>
                              <a:cubicBezTo>
                                <a:pt x="497137" y="209220"/>
                                <a:pt x="498172" y="202260"/>
                                <a:pt x="500380" y="195636"/>
                              </a:cubicBezTo>
                              <a:cubicBezTo>
                                <a:pt x="501227" y="193096"/>
                                <a:pt x="501723" y="190411"/>
                                <a:pt x="502920" y="188016"/>
                              </a:cubicBezTo>
                              <a:cubicBezTo>
                                <a:pt x="504285" y="185286"/>
                                <a:pt x="506307" y="182936"/>
                                <a:pt x="508000" y="180396"/>
                              </a:cubicBezTo>
                              <a:cubicBezTo>
                                <a:pt x="508033" y="180265"/>
                                <a:pt x="511444" y="161781"/>
                                <a:pt x="515620" y="162616"/>
                              </a:cubicBezTo>
                              <a:cubicBezTo>
                                <a:pt x="519771" y="163446"/>
                                <a:pt x="520700" y="169389"/>
                                <a:pt x="523240" y="172776"/>
                              </a:cubicBezTo>
                              <a:cubicBezTo>
                                <a:pt x="529736" y="205257"/>
                                <a:pt x="520998" y="158796"/>
                                <a:pt x="528320" y="221036"/>
                              </a:cubicBezTo>
                              <a:cubicBezTo>
                                <a:pt x="528633" y="223695"/>
                                <a:pt x="528967" y="226763"/>
                                <a:pt x="530860" y="228656"/>
                              </a:cubicBezTo>
                              <a:cubicBezTo>
                                <a:pt x="532753" y="230549"/>
                                <a:pt x="535940" y="230349"/>
                                <a:pt x="538480" y="231196"/>
                              </a:cubicBezTo>
                              <a:cubicBezTo>
                                <a:pt x="540173" y="228656"/>
                                <a:pt x="543447" y="226627"/>
                                <a:pt x="543560" y="223576"/>
                              </a:cubicBezTo>
                              <a:cubicBezTo>
                                <a:pt x="544313" y="203252"/>
                                <a:pt x="531637" y="180660"/>
                                <a:pt x="541020" y="162616"/>
                              </a:cubicBezTo>
                              <a:cubicBezTo>
                                <a:pt x="546503" y="152073"/>
                                <a:pt x="564727" y="160923"/>
                                <a:pt x="576580" y="160076"/>
                              </a:cubicBezTo>
                              <a:cubicBezTo>
                                <a:pt x="579120" y="158383"/>
                                <a:pt x="582041" y="157155"/>
                                <a:pt x="584200" y="154996"/>
                              </a:cubicBezTo>
                              <a:cubicBezTo>
                                <a:pt x="586359" y="152837"/>
                                <a:pt x="587662" y="149965"/>
                                <a:pt x="589280" y="147376"/>
                              </a:cubicBezTo>
                              <a:cubicBezTo>
                                <a:pt x="591897" y="143190"/>
                                <a:pt x="594283" y="138862"/>
                                <a:pt x="596900" y="134676"/>
                              </a:cubicBezTo>
                              <a:cubicBezTo>
                                <a:pt x="598518" y="132087"/>
                                <a:pt x="600740" y="129846"/>
                                <a:pt x="601980" y="127056"/>
                              </a:cubicBezTo>
                              <a:cubicBezTo>
                                <a:pt x="604155" y="122163"/>
                                <a:pt x="607060" y="111816"/>
                                <a:pt x="607060" y="111816"/>
                              </a:cubicBezTo>
                              <a:cubicBezTo>
                                <a:pt x="606213" y="83029"/>
                                <a:pt x="607294" y="54121"/>
                                <a:pt x="604520" y="25456"/>
                              </a:cubicBezTo>
                              <a:cubicBezTo>
                                <a:pt x="604226" y="22417"/>
                                <a:pt x="599592" y="30027"/>
                                <a:pt x="599440" y="33076"/>
                              </a:cubicBezTo>
                              <a:cubicBezTo>
                                <a:pt x="597953" y="62813"/>
                                <a:pt x="599508" y="66367"/>
                                <a:pt x="604520" y="86416"/>
                              </a:cubicBezTo>
                              <a:cubicBezTo>
                                <a:pt x="605367" y="94883"/>
                                <a:pt x="605935" y="103382"/>
                                <a:pt x="607060" y="111816"/>
                              </a:cubicBezTo>
                              <a:cubicBezTo>
                                <a:pt x="607981" y="118726"/>
                                <a:pt x="610415" y="127778"/>
                                <a:pt x="612140" y="134676"/>
                              </a:cubicBezTo>
                              <a:cubicBezTo>
                                <a:pt x="613979" y="156747"/>
                                <a:pt x="615406" y="178946"/>
                                <a:pt x="619760" y="200716"/>
                              </a:cubicBezTo>
                              <a:cubicBezTo>
                                <a:pt x="624381" y="223822"/>
                                <a:pt x="621035" y="195048"/>
                                <a:pt x="624840" y="231196"/>
                              </a:cubicBezTo>
                              <a:cubicBezTo>
                                <a:pt x="625819" y="240496"/>
                                <a:pt x="628917" y="249912"/>
                                <a:pt x="627380" y="259136"/>
                              </a:cubicBezTo>
                              <a:cubicBezTo>
                                <a:pt x="626630" y="263633"/>
                                <a:pt x="623993" y="250669"/>
                                <a:pt x="622300" y="246436"/>
                              </a:cubicBezTo>
                              <a:cubicBezTo>
                                <a:pt x="621317" y="236603"/>
                                <a:pt x="616968" y="195073"/>
                                <a:pt x="617220" y="188016"/>
                              </a:cubicBezTo>
                              <a:cubicBezTo>
                                <a:pt x="617677" y="175212"/>
                                <a:pt x="620194" y="162554"/>
                                <a:pt x="622300" y="149916"/>
                              </a:cubicBezTo>
                              <a:cubicBezTo>
                                <a:pt x="622740" y="147275"/>
                                <a:pt x="623355" y="144524"/>
                                <a:pt x="624840" y="142296"/>
                              </a:cubicBezTo>
                              <a:cubicBezTo>
                                <a:pt x="626833" y="139307"/>
                                <a:pt x="630160" y="137436"/>
                                <a:pt x="632460" y="134676"/>
                              </a:cubicBezTo>
                              <a:cubicBezTo>
                                <a:pt x="634414" y="132331"/>
                                <a:pt x="635766" y="129540"/>
                                <a:pt x="637540" y="127056"/>
                              </a:cubicBezTo>
                              <a:cubicBezTo>
                                <a:pt x="642486" y="120131"/>
                                <a:pt x="646264" y="114706"/>
                                <a:pt x="652780" y="109276"/>
                              </a:cubicBezTo>
                              <a:cubicBezTo>
                                <a:pt x="661193" y="102265"/>
                                <a:pt x="675245" y="93494"/>
                                <a:pt x="683260" y="83876"/>
                              </a:cubicBezTo>
                              <a:cubicBezTo>
                                <a:pt x="685214" y="81531"/>
                                <a:pt x="686566" y="78740"/>
                                <a:pt x="688340" y="76256"/>
                              </a:cubicBezTo>
                              <a:cubicBezTo>
                                <a:pt x="690801" y="72811"/>
                                <a:pt x="693420" y="69483"/>
                                <a:pt x="695960" y="66096"/>
                              </a:cubicBezTo>
                              <a:cubicBezTo>
                                <a:pt x="702005" y="47960"/>
                                <a:pt x="698070" y="55311"/>
                                <a:pt x="706120" y="43236"/>
                              </a:cubicBezTo>
                              <a:cubicBezTo>
                                <a:pt x="706967" y="39849"/>
                                <a:pt x="710596" y="30171"/>
                                <a:pt x="708660" y="33076"/>
                              </a:cubicBezTo>
                              <a:lnTo>
                                <a:pt x="693420" y="55936"/>
                              </a:lnTo>
                              <a:cubicBezTo>
                                <a:pt x="691727" y="58476"/>
                                <a:pt x="689911" y="60938"/>
                                <a:pt x="688340" y="63556"/>
                              </a:cubicBezTo>
                              <a:cubicBezTo>
                                <a:pt x="681671" y="74671"/>
                                <a:pt x="674581" y="87475"/>
                                <a:pt x="665480" y="96576"/>
                              </a:cubicBezTo>
                              <a:cubicBezTo>
                                <a:pt x="660400" y="101656"/>
                                <a:pt x="654551" y="106069"/>
                                <a:pt x="650240" y="111816"/>
                              </a:cubicBezTo>
                              <a:cubicBezTo>
                                <a:pt x="633168" y="134578"/>
                                <a:pt x="642045" y="127440"/>
                                <a:pt x="627380" y="137216"/>
                              </a:cubicBezTo>
                              <a:cubicBezTo>
                                <a:pt x="625687" y="139756"/>
                                <a:pt x="621461" y="141901"/>
                                <a:pt x="622300" y="144836"/>
                              </a:cubicBezTo>
                              <a:cubicBezTo>
                                <a:pt x="625022" y="154363"/>
                                <a:pt x="636173" y="155471"/>
                                <a:pt x="642620" y="160076"/>
                              </a:cubicBezTo>
                              <a:cubicBezTo>
                                <a:pt x="648335" y="164158"/>
                                <a:pt x="653858" y="172520"/>
                                <a:pt x="657860" y="177856"/>
                              </a:cubicBezTo>
                              <a:cubicBezTo>
                                <a:pt x="658707" y="180396"/>
                                <a:pt x="659292" y="183039"/>
                                <a:pt x="660400" y="185476"/>
                              </a:cubicBezTo>
                              <a:cubicBezTo>
                                <a:pt x="663534" y="192370"/>
                                <a:pt x="668165" y="198612"/>
                                <a:pt x="670560" y="205796"/>
                              </a:cubicBezTo>
                              <a:cubicBezTo>
                                <a:pt x="675031" y="219208"/>
                                <a:pt x="671615" y="211188"/>
                                <a:pt x="683260" y="228656"/>
                              </a:cubicBezTo>
                              <a:cubicBezTo>
                                <a:pt x="688255" y="236148"/>
                                <a:pt x="688626" y="237784"/>
                                <a:pt x="695960" y="243896"/>
                              </a:cubicBezTo>
                              <a:cubicBezTo>
                                <a:pt x="698305" y="245850"/>
                                <a:pt x="701040" y="247283"/>
                                <a:pt x="703580" y="248976"/>
                              </a:cubicBezTo>
                              <a:cubicBezTo>
                                <a:pt x="706967" y="247283"/>
                                <a:pt x="710831" y="246320"/>
                                <a:pt x="713740" y="243896"/>
                              </a:cubicBezTo>
                              <a:cubicBezTo>
                                <a:pt x="716085" y="241942"/>
                                <a:pt x="717777" y="239145"/>
                                <a:pt x="718820" y="236276"/>
                              </a:cubicBezTo>
                              <a:cubicBezTo>
                                <a:pt x="721206" y="229715"/>
                                <a:pt x="721692" y="222580"/>
                                <a:pt x="723900" y="215956"/>
                              </a:cubicBezTo>
                              <a:lnTo>
                                <a:pt x="726440" y="208336"/>
                              </a:lnTo>
                              <a:cubicBezTo>
                                <a:pt x="727287" y="201563"/>
                                <a:pt x="722875" y="191069"/>
                                <a:pt x="728980" y="188016"/>
                              </a:cubicBezTo>
                              <a:cubicBezTo>
                                <a:pt x="734335" y="185339"/>
                                <a:pt x="730346" y="199925"/>
                                <a:pt x="731520" y="205796"/>
                              </a:cubicBezTo>
                              <a:cubicBezTo>
                                <a:pt x="732045" y="208421"/>
                                <a:pt x="733213" y="210876"/>
                                <a:pt x="734060" y="213416"/>
                              </a:cubicBezTo>
                              <a:cubicBezTo>
                                <a:pt x="734907" y="219343"/>
                                <a:pt x="735025" y="225420"/>
                                <a:pt x="736600" y="231196"/>
                              </a:cubicBezTo>
                              <a:cubicBezTo>
                                <a:pt x="738087" y="236650"/>
                                <a:pt x="743577" y="244201"/>
                                <a:pt x="746760" y="248976"/>
                              </a:cubicBezTo>
                              <a:cubicBezTo>
                                <a:pt x="751840" y="247283"/>
                                <a:pt x="757716" y="247109"/>
                                <a:pt x="762000" y="243896"/>
                              </a:cubicBezTo>
                              <a:cubicBezTo>
                                <a:pt x="765029" y="241624"/>
                                <a:pt x="766677" y="237501"/>
                                <a:pt x="767080" y="233736"/>
                              </a:cubicBezTo>
                              <a:cubicBezTo>
                                <a:pt x="769247" y="213514"/>
                                <a:pt x="768773" y="193096"/>
                                <a:pt x="769620" y="172776"/>
                              </a:cubicBezTo>
                              <a:cubicBezTo>
                                <a:pt x="778284" y="198767"/>
                                <a:pt x="764618" y="155542"/>
                                <a:pt x="774700" y="226116"/>
                              </a:cubicBezTo>
                              <a:cubicBezTo>
                                <a:pt x="775132" y="229138"/>
                                <a:pt x="777621" y="231577"/>
                                <a:pt x="779780" y="233736"/>
                              </a:cubicBezTo>
                              <a:cubicBezTo>
                                <a:pt x="786397" y="240353"/>
                                <a:pt x="796608" y="241753"/>
                                <a:pt x="805180" y="243896"/>
                              </a:cubicBezTo>
                              <a:cubicBezTo>
                                <a:pt x="808567" y="243049"/>
                                <a:pt x="813404" y="244261"/>
                                <a:pt x="815340" y="241356"/>
                              </a:cubicBezTo>
                              <a:cubicBezTo>
                                <a:pt x="819213" y="235547"/>
                                <a:pt x="817298" y="227281"/>
                                <a:pt x="820420" y="221036"/>
                              </a:cubicBezTo>
                              <a:cubicBezTo>
                                <a:pt x="837268" y="187340"/>
                                <a:pt x="816828" y="229418"/>
                                <a:pt x="828040" y="203256"/>
                              </a:cubicBezTo>
                              <a:cubicBezTo>
                                <a:pt x="841399" y="172085"/>
                                <a:pt x="825445" y="210985"/>
                                <a:pt x="838200" y="185476"/>
                              </a:cubicBezTo>
                              <a:cubicBezTo>
                                <a:pt x="839397" y="183081"/>
                                <a:pt x="839026" y="179913"/>
                                <a:pt x="840740" y="177856"/>
                              </a:cubicBezTo>
                              <a:cubicBezTo>
                                <a:pt x="843450" y="174604"/>
                                <a:pt x="847455" y="172697"/>
                                <a:pt x="850900" y="170236"/>
                              </a:cubicBezTo>
                              <a:cubicBezTo>
                                <a:pt x="859517" y="164081"/>
                                <a:pt x="856704" y="165761"/>
                                <a:pt x="866140" y="162616"/>
                              </a:cubicBezTo>
                              <a:cubicBezTo>
                                <a:pt x="868642" y="167620"/>
                                <a:pt x="872692" y="174523"/>
                                <a:pt x="873760" y="180396"/>
                              </a:cubicBezTo>
                              <a:cubicBezTo>
                                <a:pt x="874981" y="187112"/>
                                <a:pt x="875453" y="193943"/>
                                <a:pt x="876300" y="200716"/>
                              </a:cubicBezTo>
                              <a:cubicBezTo>
                                <a:pt x="877147" y="221036"/>
                                <a:pt x="876464" y="241478"/>
                                <a:pt x="878840" y="261676"/>
                              </a:cubicBezTo>
                              <a:cubicBezTo>
                                <a:pt x="879540" y="267622"/>
                                <a:pt x="880812" y="249856"/>
                                <a:pt x="881380" y="243896"/>
                              </a:cubicBezTo>
                              <a:cubicBezTo>
                                <a:pt x="882507" y="232066"/>
                                <a:pt x="882676" y="220154"/>
                                <a:pt x="883920" y="208336"/>
                              </a:cubicBezTo>
                              <a:cubicBezTo>
                                <a:pt x="884372" y="204043"/>
                                <a:pt x="885523" y="199850"/>
                                <a:pt x="886460" y="195636"/>
                              </a:cubicBezTo>
                              <a:cubicBezTo>
                                <a:pt x="888586" y="186068"/>
                                <a:pt x="888711" y="186342"/>
                                <a:pt x="891540" y="177856"/>
                              </a:cubicBezTo>
                              <a:cubicBezTo>
                                <a:pt x="892387" y="184629"/>
                                <a:pt x="893433" y="191381"/>
                                <a:pt x="894080" y="198176"/>
                              </a:cubicBezTo>
                              <a:cubicBezTo>
                                <a:pt x="898372" y="243238"/>
                                <a:pt x="894674" y="239438"/>
                                <a:pt x="899160" y="205796"/>
                              </a:cubicBezTo>
                              <a:cubicBezTo>
                                <a:pt x="899731" y="201517"/>
                                <a:pt x="900928" y="197344"/>
                                <a:pt x="901700" y="193096"/>
                              </a:cubicBezTo>
                              <a:cubicBezTo>
                                <a:pt x="902621" y="188029"/>
                                <a:pt x="901937" y="182462"/>
                                <a:pt x="904240" y="177856"/>
                              </a:cubicBezTo>
                              <a:cubicBezTo>
                                <a:pt x="905605" y="175126"/>
                                <a:pt x="909320" y="174469"/>
                                <a:pt x="911860" y="172776"/>
                              </a:cubicBezTo>
                              <a:cubicBezTo>
                                <a:pt x="925272" y="177247"/>
                                <a:pt x="917995" y="173088"/>
                                <a:pt x="929640" y="190556"/>
                              </a:cubicBezTo>
                              <a:lnTo>
                                <a:pt x="934720" y="198176"/>
                              </a:lnTo>
                              <a:cubicBezTo>
                                <a:pt x="936413" y="204949"/>
                                <a:pt x="938813" y="211584"/>
                                <a:pt x="939800" y="218496"/>
                              </a:cubicBezTo>
                              <a:cubicBezTo>
                                <a:pt x="940647" y="224423"/>
                                <a:pt x="941356" y="230371"/>
                                <a:pt x="942340" y="236276"/>
                              </a:cubicBezTo>
                              <a:cubicBezTo>
                                <a:pt x="943452" y="242949"/>
                                <a:pt x="943918" y="251763"/>
                                <a:pt x="949960" y="256596"/>
                              </a:cubicBezTo>
                              <a:cubicBezTo>
                                <a:pt x="952051" y="258269"/>
                                <a:pt x="955040" y="258289"/>
                                <a:pt x="957580" y="259136"/>
                              </a:cubicBezTo>
                              <a:cubicBezTo>
                                <a:pt x="963507" y="258289"/>
                                <a:pt x="970379" y="259917"/>
                                <a:pt x="975360" y="256596"/>
                              </a:cubicBezTo>
                              <a:cubicBezTo>
                                <a:pt x="976059" y="256130"/>
                                <a:pt x="982155" y="239578"/>
                                <a:pt x="982980" y="236276"/>
                              </a:cubicBezTo>
                              <a:cubicBezTo>
                                <a:pt x="984027" y="232088"/>
                                <a:pt x="984583" y="227790"/>
                                <a:pt x="985520" y="223576"/>
                              </a:cubicBezTo>
                              <a:cubicBezTo>
                                <a:pt x="989490" y="205710"/>
                                <a:pt x="986357" y="220646"/>
                                <a:pt x="990600" y="205796"/>
                              </a:cubicBezTo>
                              <a:cubicBezTo>
                                <a:pt x="993031" y="197289"/>
                                <a:pt x="994196" y="188444"/>
                                <a:pt x="998220" y="180396"/>
                              </a:cubicBezTo>
                              <a:cubicBezTo>
                                <a:pt x="1006030" y="164775"/>
                                <a:pt x="1001200" y="173386"/>
                                <a:pt x="1013460" y="154996"/>
                              </a:cubicBezTo>
                              <a:lnTo>
                                <a:pt x="1018540" y="147376"/>
                              </a:lnTo>
                              <a:cubicBezTo>
                                <a:pt x="1033350" y="176996"/>
                                <a:pt x="1022033" y="150882"/>
                                <a:pt x="1026160" y="221036"/>
                              </a:cubicBezTo>
                              <a:cubicBezTo>
                                <a:pt x="1026610" y="228690"/>
                                <a:pt x="1027853" y="236276"/>
                                <a:pt x="1028700" y="243896"/>
                              </a:cubicBezTo>
                              <a:cubicBezTo>
                                <a:pt x="1028871" y="240818"/>
                                <a:pt x="1028984" y="199863"/>
                                <a:pt x="1033780" y="185476"/>
                              </a:cubicBezTo>
                              <a:cubicBezTo>
                                <a:pt x="1034977" y="181884"/>
                                <a:pt x="1036183" y="177993"/>
                                <a:pt x="1038860" y="175316"/>
                              </a:cubicBezTo>
                              <a:cubicBezTo>
                                <a:pt x="1040753" y="173423"/>
                                <a:pt x="1043940" y="173623"/>
                                <a:pt x="1046480" y="172776"/>
                              </a:cubicBezTo>
                              <a:cubicBezTo>
                                <a:pt x="1049020" y="174469"/>
                                <a:pt x="1052407" y="180396"/>
                                <a:pt x="1054100" y="177856"/>
                              </a:cubicBezTo>
                              <a:cubicBezTo>
                                <a:pt x="1057886" y="172176"/>
                                <a:pt x="1054307" y="163951"/>
                                <a:pt x="1056640" y="157536"/>
                              </a:cubicBezTo>
                              <a:cubicBezTo>
                                <a:pt x="1057868" y="154160"/>
                                <a:pt x="1061500" y="152216"/>
                                <a:pt x="1064260" y="149916"/>
                              </a:cubicBezTo>
                              <a:cubicBezTo>
                                <a:pt x="1070825" y="144445"/>
                                <a:pt x="1071863" y="144842"/>
                                <a:pt x="1079500" y="142296"/>
                              </a:cubicBezTo>
                              <a:cubicBezTo>
                                <a:pt x="1080347" y="144836"/>
                                <a:pt x="1081100" y="147409"/>
                                <a:pt x="1082040" y="149916"/>
                              </a:cubicBezTo>
                              <a:cubicBezTo>
                                <a:pt x="1083641" y="154185"/>
                                <a:pt x="1085920" y="158217"/>
                                <a:pt x="1087120" y="162616"/>
                              </a:cubicBezTo>
                              <a:cubicBezTo>
                                <a:pt x="1088475" y="167585"/>
                                <a:pt x="1088813" y="172776"/>
                                <a:pt x="1089660" y="177856"/>
                              </a:cubicBezTo>
                              <a:cubicBezTo>
                                <a:pt x="1090264" y="190534"/>
                                <a:pt x="1075344" y="235537"/>
                                <a:pt x="1102360" y="233736"/>
                              </a:cubicBezTo>
                              <a:cubicBezTo>
                                <a:pt x="1111805" y="233106"/>
                                <a:pt x="1120987" y="230349"/>
                                <a:pt x="1130300" y="228656"/>
                              </a:cubicBezTo>
                              <a:cubicBezTo>
                                <a:pt x="1136427" y="204148"/>
                                <a:pt x="1134011" y="215182"/>
                                <a:pt x="1137920" y="195636"/>
                              </a:cubicBezTo>
                              <a:cubicBezTo>
                                <a:pt x="1137073" y="177856"/>
                                <a:pt x="1138306" y="159854"/>
                                <a:pt x="1135380" y="142296"/>
                              </a:cubicBezTo>
                              <a:cubicBezTo>
                                <a:pt x="1134878" y="139285"/>
                                <a:pt x="1131177" y="146992"/>
                                <a:pt x="1130300" y="149916"/>
                              </a:cubicBezTo>
                              <a:cubicBezTo>
                                <a:pt x="1128580" y="155650"/>
                                <a:pt x="1128607" y="161769"/>
                                <a:pt x="1127760" y="167696"/>
                              </a:cubicBezTo>
                              <a:cubicBezTo>
                                <a:pt x="1128607" y="187169"/>
                                <a:pt x="1128066" y="206753"/>
                                <a:pt x="1130300" y="226116"/>
                              </a:cubicBezTo>
                              <a:cubicBezTo>
                                <a:pt x="1130650" y="229149"/>
                                <a:pt x="1132996" y="231829"/>
                                <a:pt x="1135380" y="233736"/>
                              </a:cubicBezTo>
                              <a:cubicBezTo>
                                <a:pt x="1137471" y="235409"/>
                                <a:pt x="1140460" y="235429"/>
                                <a:pt x="1143000" y="236276"/>
                              </a:cubicBezTo>
                              <a:cubicBezTo>
                                <a:pt x="1143847" y="232889"/>
                                <a:pt x="1143072" y="228584"/>
                                <a:pt x="1145540" y="226116"/>
                              </a:cubicBezTo>
                              <a:cubicBezTo>
                                <a:pt x="1148764" y="222892"/>
                                <a:pt x="1154374" y="223452"/>
                                <a:pt x="1158240" y="221036"/>
                              </a:cubicBezTo>
                              <a:cubicBezTo>
                                <a:pt x="1161286" y="219132"/>
                                <a:pt x="1163212" y="215843"/>
                                <a:pt x="1165860" y="213416"/>
                              </a:cubicBezTo>
                              <a:cubicBezTo>
                                <a:pt x="1173375" y="206527"/>
                                <a:pt x="1181708" y="200497"/>
                                <a:pt x="1188720" y="193096"/>
                              </a:cubicBezTo>
                              <a:cubicBezTo>
                                <a:pt x="1198569" y="182700"/>
                                <a:pt x="1215252" y="160918"/>
                                <a:pt x="1224280" y="147376"/>
                              </a:cubicBezTo>
                              <a:cubicBezTo>
                                <a:pt x="1227018" y="143268"/>
                                <a:pt x="1229203" y="138811"/>
                                <a:pt x="1231900" y="134676"/>
                              </a:cubicBezTo>
                              <a:cubicBezTo>
                                <a:pt x="1241906" y="119334"/>
                                <a:pt x="1254189" y="105339"/>
                                <a:pt x="1262380" y="88956"/>
                              </a:cubicBezTo>
                              <a:cubicBezTo>
                                <a:pt x="1264920" y="83876"/>
                                <a:pt x="1267138" y="78622"/>
                                <a:pt x="1270000" y="73716"/>
                              </a:cubicBezTo>
                              <a:cubicBezTo>
                                <a:pt x="1273076" y="68442"/>
                                <a:pt x="1277430" y="63937"/>
                                <a:pt x="1280160" y="58476"/>
                              </a:cubicBezTo>
                              <a:cubicBezTo>
                                <a:pt x="1288398" y="42000"/>
                                <a:pt x="1290715" y="34430"/>
                                <a:pt x="1295400" y="20376"/>
                              </a:cubicBezTo>
                              <a:cubicBezTo>
                                <a:pt x="1294553" y="15296"/>
                                <a:pt x="1295590" y="9503"/>
                                <a:pt x="1292860" y="5136"/>
                              </a:cubicBezTo>
                              <a:cubicBezTo>
                                <a:pt x="1285906" y="-5991"/>
                                <a:pt x="1261492" y="4298"/>
                                <a:pt x="1257300" y="5136"/>
                              </a:cubicBezTo>
                              <a:cubicBezTo>
                                <a:pt x="1253067" y="10216"/>
                                <a:pt x="1249068" y="15501"/>
                                <a:pt x="1244600" y="20376"/>
                              </a:cubicBezTo>
                              <a:cubicBezTo>
                                <a:pt x="1239641" y="25786"/>
                                <a:pt x="1228059" y="34733"/>
                                <a:pt x="1224280" y="43236"/>
                              </a:cubicBezTo>
                              <a:cubicBezTo>
                                <a:pt x="1220746" y="51187"/>
                                <a:pt x="1218771" y="60192"/>
                                <a:pt x="1216660" y="68636"/>
                              </a:cubicBezTo>
                              <a:cubicBezTo>
                                <a:pt x="1219200" y="105043"/>
                                <a:pt x="1220392" y="141569"/>
                                <a:pt x="1224280" y="177856"/>
                              </a:cubicBezTo>
                              <a:cubicBezTo>
                                <a:pt x="1226913" y="202433"/>
                                <a:pt x="1233825" y="217267"/>
                                <a:pt x="1244600" y="238816"/>
                              </a:cubicBezTo>
                              <a:cubicBezTo>
                                <a:pt x="1248498" y="246613"/>
                                <a:pt x="1253402" y="253879"/>
                                <a:pt x="1257300" y="261676"/>
                              </a:cubicBezTo>
                              <a:cubicBezTo>
                                <a:pt x="1265250" y="277576"/>
                                <a:pt x="1260069" y="269984"/>
                                <a:pt x="1264920" y="284536"/>
                              </a:cubicBezTo>
                              <a:cubicBezTo>
                                <a:pt x="1266362" y="288861"/>
                                <a:pt x="1268307" y="293003"/>
                                <a:pt x="1270000" y="297236"/>
                              </a:cubicBezTo>
                              <a:cubicBezTo>
                                <a:pt x="1270847" y="302316"/>
                                <a:pt x="1270237" y="307870"/>
                                <a:pt x="1272540" y="312476"/>
                              </a:cubicBezTo>
                              <a:cubicBezTo>
                                <a:pt x="1275046" y="317488"/>
                                <a:pt x="1286368" y="319108"/>
                                <a:pt x="1290320" y="320096"/>
                              </a:cubicBezTo>
                              <a:cubicBezTo>
                                <a:pt x="1297093" y="318403"/>
                                <a:pt x="1304598" y="318514"/>
                                <a:pt x="1310640" y="315016"/>
                              </a:cubicBezTo>
                              <a:cubicBezTo>
                                <a:pt x="1319223" y="310047"/>
                                <a:pt x="1344947" y="287268"/>
                                <a:pt x="1353820" y="276916"/>
                              </a:cubicBezTo>
                              <a:cubicBezTo>
                                <a:pt x="1359330" y="270488"/>
                                <a:pt x="1363299" y="262800"/>
                                <a:pt x="1369060" y="256596"/>
                              </a:cubicBezTo>
                              <a:cubicBezTo>
                                <a:pt x="1374372" y="250876"/>
                                <a:pt x="1381514" y="247063"/>
                                <a:pt x="1386840" y="241356"/>
                              </a:cubicBezTo>
                              <a:cubicBezTo>
                                <a:pt x="1393427" y="234299"/>
                                <a:pt x="1398734" y="226148"/>
                                <a:pt x="1404620" y="218496"/>
                              </a:cubicBezTo>
                              <a:cubicBezTo>
                                <a:pt x="1407201" y="215141"/>
                                <a:pt x="1410347" y="212122"/>
                                <a:pt x="1412240" y="208336"/>
                              </a:cubicBezTo>
                              <a:cubicBezTo>
                                <a:pt x="1414780" y="203256"/>
                                <a:pt x="1417553" y="198286"/>
                                <a:pt x="1419860" y="193096"/>
                              </a:cubicBezTo>
                              <a:cubicBezTo>
                                <a:pt x="1420947" y="190649"/>
                                <a:pt x="1421022" y="187772"/>
                                <a:pt x="1422400" y="185476"/>
                              </a:cubicBezTo>
                              <a:cubicBezTo>
                                <a:pt x="1423632" y="183423"/>
                                <a:pt x="1425787" y="182089"/>
                                <a:pt x="1427480" y="180396"/>
                              </a:cubicBezTo>
                            </a:path>
                          </a:pathLst>
                        </a:cu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9AB85D" id="Freeform 6" o:spid="_x0000_s1026" style="position:absolute;margin-left:326pt;margin-top:4.25pt;width:112.4pt;height:25.2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427480,320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" path="m,170236v1693,-4233,2897,-8697,5080,-12700c8004,152176,13309,148088,15240,142296v5806,-17418,-1050,4201,5080,-20320c23474,109361,22488,118735,27940,104196v1226,-3269,1165,-6951,2540,-10160c31683,91230,34195,89146,35560,86416v1197,-2395,1240,-5280,2540,-7620c46816,63108,44749,65897,55880,58476v847,17780,2024,35547,2540,53340c59598,152448,49793,194651,60960,233736v9539,33388,998,-69451,2540,-104140c63655,126109,65283,122844,66040,119436v1134,-5102,4222,-24542,7620,-27940c76200,88956,79192,86799,81280,83876v3923,-5493,5547,-11562,7620,-17780c101401,97348,87862,59581,96520,124516v354,2654,1804,-5046,2540,-7620c100019,113539,100597,110080,101600,106736v1539,-5129,4200,-9958,5080,-15240c107656,85643,108634,74889,111760,68636v1365,-2730,3387,-5080,5080,-7620c126388,64199,125617,61946,129540,73716v2208,6624,5080,20320,5080,20320c133773,110123,133365,126238,132080,142296v-411,5134,-2074,10111,-2540,15240c122985,229644,130526,173495,124460,215956v847,9313,-933,19257,2540,27940c127994,246382,132529,243029,134620,241356v8564,-6852,2361,-7352,7620,-15240c144233,223127,147320,221036,149860,218496r5080,-15240c155787,200716,156831,198233,157480,195636v3587,-14348,1855,-6737,5080,-22860c163407,179549,164302,186317,165100,193096v896,7614,1036,15342,2540,22860c168690,221207,172720,231196,172720,231196v5080,-847,10634,-237,15240,-2540c191899,226686,194378,217022,195580,213416v3674,-73470,-11744,-56672,10160,-45720c208135,168893,210820,169389,213360,170236v847,2540,2836,4959,2540,7620c215309,183178,210820,193096,210820,193096v847,14393,-430,29071,2540,43180c213989,239263,217969,240854,220980,241356v2641,440,5080,-1693,7620,-2540c230293,233736,231285,228365,233680,223576v1693,-3387,3751,-6615,5080,-10160c239986,210147,240297,206600,241300,203256v1539,-5129,3387,-10160,5080,-15240c247227,185476,247435,182624,248920,180396v1693,-2540,2491,-6002,5080,-7620c258541,169938,274491,166646,269240,167696r-12700,2540l251460,185476r-2540,7620c251045,222845,243260,223093,259080,236276v2345,1954,5080,3387,7620,5080c270087,240509,273955,240752,276860,238816v2540,-1693,4804,-4580,5080,-7620c282173,228628,280340,209347,276860,203256v-2100,-3676,-4627,-7167,-7620,-10160c267081,190937,264160,189709,261620,188016v-968,-2903,-5806,-12337,,-15240c264015,171579,266700,174469,269240,175316v7236,-658,27910,1943,35560,-7620c306473,165605,306493,162616,307340,160076v18687,3737,9108,145,27940,12700l342900,177856v11645,17468,8229,9448,12700,22860c353714,213917,356596,219143,345440,226116v-3866,2416,-8622,3041,-12700,5080c330010,232561,322127,235677,325120,236276v6693,1339,13547,-1693,20320,-2540c347980,230349,351167,227362,353060,223576v1628,-3256,4278,-20455,5080,-22860c359337,197124,361527,193943,363220,190556v4820,-28922,2153,-5581,,-50800c362092,116061,362160,92312,360680,68636v-31,-495,-3858,-16253,-5080,-17780c353693,48472,350520,47469,347980,45776v-8808,22020,-8173,15125,-2540,50800c346031,100316,349114,103220,350520,106736v1989,4972,3781,10045,5080,15240c356447,125363,357383,128728,358140,132136v937,4214,1024,8658,2540,12700c361752,147694,364067,149916,365760,152456v847,5080,1757,10150,2540,15240c369210,173613,369800,179580,370840,185476v1501,8503,3387,16933,5080,25400c379059,226569,374868,221181,386080,228656v2540,-2540,5627,-4631,7620,-7620c395185,218808,395591,216013,396240,213416v1047,-4188,145,-9108,2540,-12700c404816,191662,417298,182046,426720,175316v8981,-6415,10152,-6983,22860,-10160c452967,164309,463231,162616,459740,162616v-11884,,-23707,1693,-35560,2540c421640,167696,416936,169204,416560,172776v-4118,39121,-7213,34138,10160,45720c435187,217649,444509,219761,452120,215956v6987,-3494,10272,-15576,12700,-22860c470106,214241,463669,193335,472440,210876v10516,21032,-6939,-6598,7620,15240c484293,225269,489168,225971,492760,223576v2228,-1485,1836,-5037,2540,-7620c497137,209220,498172,202260,500380,195636v847,-2540,1343,-5225,2540,-7620c504285,185286,506307,182936,508000,180396v33,-131,3444,-18615,7620,-17780c519771,163446,520700,169389,523240,172776v6496,32481,-2242,-13980,5080,48260c528633,223695,528967,226763,530860,228656v1893,1893,5080,1693,7620,2540c540173,228656,543447,226627,543560,223576v753,-20324,-11923,-42916,-2540,-60960c546503,152073,564727,160923,576580,160076v2540,-1693,5461,-2921,7620,-5080c586359,152837,587662,149965,589280,147376v2617,-4186,5003,-8514,7620,-12700c598518,132087,600740,129846,601980,127056v2175,-4893,5080,-15240,5080,-15240c606213,83029,607294,54121,604520,25456v-294,-3039,-4928,4571,-5080,7620c597953,62813,599508,66367,604520,86416v847,8467,1415,16966,2540,25400c607981,118726,610415,127778,612140,134676v1839,22071,3266,44270,7620,66040c624381,223822,621035,195048,624840,231196v979,9300,4077,18716,2540,27940c626630,263633,623993,250669,622300,246436v-983,-9833,-5332,-51363,-5080,-58420c617677,175212,620194,162554,622300,149916v440,-2641,1055,-5392,2540,-7620c626833,139307,630160,137436,632460,134676v1954,-2345,3306,-5136,5080,-7620c642486,120131,646264,114706,652780,109276v8413,-7011,22465,-15782,30480,-25400c685214,81531,686566,78740,688340,76256v2461,-3445,5080,-6773,7620,-10160c702005,47960,698070,55311,706120,43236v847,-3387,4476,-13065,2540,-10160l693420,55936v-1693,2540,-3509,5002,-5080,7620c681671,74671,674581,87475,665480,96576v-5080,5080,-10929,9493,-15240,15240c633168,134578,642045,127440,627380,137216v-1693,2540,-5919,4685,-5080,7620c625022,154363,636173,155471,642620,160076v5715,4082,11238,12444,15240,17780c658707,180396,659292,183039,660400,185476v3134,6894,7765,13136,10160,20320c675031,219208,671615,211188,683260,228656v4995,7492,5366,9128,12700,15240c698305,245850,701040,247283,703580,248976v3387,-1693,7251,-2656,10160,-5080c716085,241942,717777,239145,718820,236276v2386,-6561,2872,-13696,5080,-20320l726440,208336v847,-6773,-3565,-17267,2540,-20320c734335,185339,730346,199925,731520,205796v525,2625,1693,5080,2540,7620c734907,219343,735025,225420,736600,231196v1487,5454,6977,13005,10160,17780c751840,247283,757716,247109,762000,243896v3029,-2272,4677,-6395,5080,-10160c769247,213514,768773,193096,769620,172776v8664,25991,-5002,-17234,5080,53340c775132,229138,777621,231577,779780,233736v6617,6617,16828,8017,25400,10160c808567,243049,813404,244261,815340,241356v3873,-5809,1958,-14075,5080,-20320c837268,187340,816828,229418,828040,203256v13359,-31171,-2595,7729,10160,-17780c839397,183081,839026,179913,840740,177856v2710,-3252,6715,-5159,10160,-7620c859517,164081,856704,165761,866140,162616v2502,5004,6552,11907,7620,17780c874981,187112,875453,193943,876300,200716v847,20320,164,40762,2540,60960c879540,267622,880812,249856,881380,243896v1127,-11830,1296,-23742,2540,-35560c884372,204043,885523,199850,886460,195636v2126,-9568,2251,-9294,5080,-17780c892387,184629,893433,191381,894080,198176v4292,45062,594,41262,5080,7620c899731,201517,900928,197344,901700,193096v921,-5067,237,-10634,2540,-15240c905605,175126,909320,174469,911860,172776v13412,4471,6135,312,17780,17780l934720,198176v1693,6773,4093,13408,5080,20320c940647,224423,941356,230371,942340,236276v1112,6673,1578,15487,7620,20320c952051,258269,955040,258289,957580,259136v5927,-847,12799,781,17780,-2540c976059,256130,982155,239578,982980,236276v1047,-4188,1603,-8486,2540,-12700c989490,205710,986357,220646,990600,205796v2431,-8507,3596,-17352,7620,-25400c1006030,164775,1001200,173386,1013460,154996r5080,-7620c1033350,176996,1022033,150882,1026160,221036v450,7654,1693,15240,2540,22860c1028871,240818,1028984,199863,1033780,185476v1197,-3592,2403,-7483,5080,-10160c1040753,173423,1043940,173623,1046480,172776v2540,1693,5927,7620,7620,5080c1057886,172176,1054307,163951,1056640,157536v1228,-3376,4860,-5320,7620,-7620c1070825,144445,1071863,144842,1079500,142296v847,2540,1600,5113,2540,7620c1083641,154185,1085920,158217,1087120,162616v1355,4969,1693,10160,2540,15240c1090264,190534,1075344,235537,1102360,233736v9445,-630,18627,-3387,27940,-5080c1136427,204148,1134011,215182,1137920,195636v-847,-17780,386,-35782,-2540,-53340c1134878,139285,1131177,146992,1130300,149916v-1720,5734,-1693,11853,-2540,17780c1128607,187169,1128066,206753,1130300,226116v350,3033,2696,5713,5080,7620c1137471,235409,1140460,235429,1143000,236276v847,-3387,72,-7692,2540,-10160c1148764,222892,1154374,223452,1158240,221036v3046,-1904,4972,-5193,7620,-7620c1173375,206527,1181708,200497,1188720,193096v9849,-10396,26532,-32178,35560,-45720c1227018,143268,1229203,138811,1231900,134676v10006,-15342,22289,-29337,30480,-45720c1264920,83876,1267138,78622,1270000,73716v3076,-5274,7430,-9779,10160,-15240c1288398,42000,1290715,34430,1295400,20376v-847,-5080,190,-10873,-2540,-15240c1285906,-5991,1261492,4298,1257300,5136v-4233,5080,-8232,10365,-12700,15240c1239641,25786,1228059,34733,1224280,43236v-3534,7951,-5509,16956,-7620,25400c1219200,105043,1220392,141569,1224280,177856v2633,24577,9545,39411,20320,60960c1248498,246613,1253402,253879,1257300,261676v7950,15900,2769,8308,7620,22860c1266362,288861,1268307,293003,1270000,297236v847,5080,237,10634,2540,15240c1275046,317488,1286368,319108,1290320,320096v6773,-1693,14278,-1582,20320,-5080c1319223,310047,1344947,287268,1353820,276916v5510,-6428,9479,-14116,15240,-20320c1374372,250876,1381514,247063,1386840,241356v6587,-7057,11894,-15208,17780,-22860c1407201,215141,1410347,212122,1412240,208336v2540,-5080,5313,-10050,7620,-15240c1420947,190649,1421022,187772,1422400,185476v1232,-2053,3387,-3387,5080,-5080e" filled="f" strokecolor="#4472c4 [3204]" strokeweight="1pt">
                <v:stroke joinstyle="miter"/>
                <v:path arrowok="t" o:connecttype="custom" o:connectlocs="0,170236;5080,157536;15240,142296;20320,121976;27940,104196;30480,94036;35560,86416;38100,78796;55880,58476;58420,111816;60960,233736;63500,129596;66040,119436;73660,91496;81280,83876;88900,66096;96520,124516;99060,116896;101600,106736;106680,91496;111760,68636;116840,61016;129540,73716;134620,94036;132080,142296;129540,157536;124460,215956;127000,243896;134620,241356;142240,226116;149860,218496;154940,203256;157480,195636;162560,172776;165100,193096;167640,215956;172720,231196;187960,228656;195580,213416;205740,167696;213360,170236;215900,177856;210820,193096;213360,236276;220980,241356;228600,238816;233680,223576;238760,213416;241300,203256;246380,188016;248920,180396;254000,172776;269240,167696;256540,170236;251460,185476;248920,193096;259080,236276;266700,241356;276860,238816;281940,231196;276860,203256;269240,193096;261620,188016;261620,172776;269240,175316;304800,167696;307340,160076;335280,172776;342900,177856;355600,200716;345440,226116;332740,231196;325120,236276;345440,233736;353060,223576;358140,200716;363220,190556;363220,139756;360680,68636;355600,50856;347980,45776;345440,96576;350520,106736;355600,121976;358140,132136;360680,144836;365760,152456;368300,167696;370840,185476;375920,210876;386080,228656;393700,221036;396240,213416;398780,200716;426720,175316;449580,165156;459740,162616;424180,165156;416560,172776;426720,218496;452120,215956;464820,193096;472440,210876;480060,226116;492760,223576;495300,215956;500380,195636;502920,188016;508000,180396;515620,162616;523240,172776;528320,221036;530860,228656;538480,231196;543560,223576;541020,162616;576580,160076;584200,154996;589280,147376;596900,134676;601980,127056;607060,111816;604520,25456;599440,33076;604520,86416;607060,111816;612140,134676;619760,200716;624840,231196;627380,259136;622300,246436;617220,188016;622300,149916;624840,142296;632460,134676;637540,127056;652780,109276;683260,83876;688340,76256;695960,66096;706120,43236;708660,33076;693420,55936;688340,63556;665480,96576;650240,111816;627380,137216;622300,144836;642620,160076;657860,177856;660400,185476;670560,205796;683260,228656;695960,243896;703580,248976;713740,243896;718820,236276;723900,215956;726440,208336;728980,188016;731520,205796;734060,213416;736600,231196;746760,248976;762000,243896;767080,233736;769620,172776;774700,226116;779780,233736;805180,243896;815340,241356;820420,221036;828040,203256;838200,185476;840740,177856;850900,170236;866140,162616;873760,180396;876300,200716;878840,261676;881380,243896;883920,208336;886460,195636;891540,177856;894080,198176;899160,205796;901700,193096;904240,177856;911860,172776;929640,190556;934720,198176;939800,218496;942340,236276;949960,256596;957580,259136;975360,256596;982980,236276;985520,223576;990600,205796;998220,180396;1013460,154996;1018540,147376;1026160,221036;1028700,243896;1033780,185476;1038860,175316;1046480,172776;1054100,177856;1056640,157536;1064260,149916;1079500,142296;1082040,149916;1087120,162616;1089660,177856;1102360,233736;1130300,228656;1137920,195636;1135380,142296;1130300,149916;1127760,167696;1130300,226116;1135380,233736;1143000,236276;1145540,226116;1158240,221036;1165860,213416;1188720,193096;1224280,147376;1231900,134676;1262380,88956;1270000,73716;1280160,58476;1295400,20376;1292860,5136;1257300,5136;1244600,20376;1224280,43236;1216660,68636;1224280,177856;1244600,238816;1257300,261676;1264920,284536;1270000,297236;1272540,312476;1290320,320096;1310640,315016;1353820,276916;1369060,256596;1386840,241356;1404620,218496;1412240,208336;1419860,193096;1422400,185476;1427480,180396" o:connectangles="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p w14:paraId="589C564D" w14:textId="77777777" w:rsidR="00E160D5" w:rsidRPr="00397088" w:rsidRDefault="00E160D5" w:rsidP="00E160D5">
      <w:pPr>
        <w:autoSpaceDE w:val="0"/>
        <w:autoSpaceDN w:val="0"/>
        <w:adjustRightInd w:val="0"/>
        <w:jc w:val="right"/>
        <w:rPr>
          <w:rFonts w:eastAsia="Calibri"/>
          <w:color w:val="000000"/>
        </w:rPr>
      </w:pPr>
      <w:r w:rsidRPr="00397088">
        <w:rPr>
          <w:rFonts w:eastAsia="Calibri"/>
          <w:color w:val="000000"/>
        </w:rPr>
        <w:t>_____________________________________</w:t>
      </w:r>
    </w:p>
    <w:p w14:paraId="00A7B034" w14:textId="77777777" w:rsidR="00E160D5" w:rsidRPr="00397088" w:rsidRDefault="00E160D5" w:rsidP="00E160D5">
      <w:pPr>
        <w:autoSpaceDE w:val="0"/>
        <w:autoSpaceDN w:val="0"/>
        <w:adjustRightInd w:val="0"/>
        <w:jc w:val="right"/>
        <w:rPr>
          <w:rFonts w:eastAsia="Calibri"/>
          <w:color w:val="000000"/>
        </w:rPr>
      </w:pPr>
      <w:r w:rsidRPr="00397088">
        <w:rPr>
          <w:rFonts w:eastAsia="Calibri"/>
          <w:color w:val="000000"/>
        </w:rPr>
        <w:t>Dr. Miroslav Kummel</w:t>
      </w:r>
    </w:p>
    <w:p w14:paraId="3C1F6168" w14:textId="77777777" w:rsidR="00E160D5" w:rsidRPr="002848D0" w:rsidRDefault="00E160D5" w:rsidP="00E160D5">
      <w:pPr>
        <w:autoSpaceDE w:val="0"/>
        <w:autoSpaceDN w:val="0"/>
        <w:adjustRightInd w:val="0"/>
        <w:jc w:val="right"/>
        <w:rPr>
          <w:rFonts w:eastAsia="Calibri"/>
          <w:color w:val="000000"/>
        </w:rPr>
      </w:pPr>
      <w:r w:rsidRPr="00397088">
        <w:rPr>
          <w:rFonts w:eastAsia="Calibri"/>
          <w:color w:val="000000"/>
        </w:rPr>
        <w:t>Associate Professor of Environment</w:t>
      </w:r>
      <w:r>
        <w:rPr>
          <w:rFonts w:eastAsia="Calibri"/>
          <w:color w:val="000000"/>
        </w:rPr>
        <w:t xml:space="preserve">al </w:t>
      </w:r>
      <w:r w:rsidRPr="00397088">
        <w:rPr>
          <w:rFonts w:eastAsia="Calibri"/>
          <w:color w:val="000000"/>
        </w:rPr>
        <w:t>Science, Colorado College</w:t>
      </w:r>
    </w:p>
    <w:p w14:paraId="4ABF5F67" w14:textId="0A6ECDA3" w:rsidR="000A4F6F" w:rsidRPr="00397088" w:rsidRDefault="000A4F6F" w:rsidP="000A4F6F">
      <w:pPr>
        <w:pStyle w:val="Heading1"/>
        <w:jc w:val="both"/>
        <w:rPr>
          <w:rFonts w:ascii="Times New Roman" w:hAnsi="Times New Roman" w:cs="Times New Roman"/>
        </w:rPr>
      </w:pPr>
      <w:r>
        <w:rPr>
          <w:rFonts w:ascii="Times New Roman" w:hAnsi="Times New Roman" w:cs="Times New Roman"/>
        </w:rPr>
        <w:lastRenderedPageBreak/>
        <w:t>Table of Contents</w:t>
      </w:r>
      <w:bookmarkEnd w:id="0"/>
      <w:bookmarkEnd w:id="1"/>
    </w:p>
    <w:p w14:paraId="5EF3A7AD" w14:textId="77777777" w:rsidR="00921E9B" w:rsidRPr="00397088" w:rsidRDefault="00921E9B" w:rsidP="00D80D89">
      <w:pPr>
        <w:jc w:val="both"/>
      </w:pPr>
    </w:p>
    <w:sdt>
      <w:sdtPr>
        <w:rPr>
          <w:rFonts w:ascii="Times New Roman" w:hAnsi="Times New Roman" w:cs="Times New Roman"/>
          <w:b w:val="0"/>
          <w:bCs w:val="0"/>
          <w:caps w:val="0"/>
          <w:sz w:val="24"/>
          <w:szCs w:val="24"/>
        </w:rPr>
        <w:id w:val="1150099348"/>
        <w:docPartObj>
          <w:docPartGallery w:val="Table of Contents"/>
          <w:docPartUnique/>
        </w:docPartObj>
      </w:sdtPr>
      <w:sdtEndPr/>
      <w:sdtContent>
        <w:p w14:paraId="5D70A460" w14:textId="4AD36C25" w:rsidR="00A2750F" w:rsidRDefault="00B35BAC">
          <w:pPr>
            <w:pStyle w:val="TOC1"/>
            <w:rPr>
              <w:rFonts w:eastAsiaTheme="minorEastAsia" w:cstheme="minorBidi"/>
              <w:b w:val="0"/>
              <w:bCs w:val="0"/>
              <w:caps w:val="0"/>
              <w:noProof/>
              <w:sz w:val="24"/>
              <w:szCs w:val="24"/>
            </w:rPr>
          </w:pPr>
          <w:r w:rsidRPr="00397088">
            <w:rPr>
              <w:rFonts w:ascii="Times New Roman" w:hAnsi="Times New Roman" w:cs="Times New Roman"/>
            </w:rPr>
            <w:fldChar w:fldCharType="begin"/>
          </w:r>
          <w:r w:rsidRPr="009379DA">
            <w:rPr>
              <w:rFonts w:ascii="Times New Roman" w:hAnsi="Times New Roman" w:cs="Times New Roman"/>
            </w:rPr>
            <w:instrText xml:space="preserve"> TOC \o "1-3" \h \z \u </w:instrText>
          </w:r>
          <w:r w:rsidRPr="00397088">
            <w:rPr>
              <w:rFonts w:ascii="Times New Roman" w:hAnsi="Times New Roman" w:cs="Times New Roman"/>
            </w:rPr>
            <w:fldChar w:fldCharType="separate"/>
          </w:r>
          <w:hyperlink w:anchor="_Toc38548073" w:history="1">
            <w:r w:rsidR="00A2750F" w:rsidRPr="00316DB6">
              <w:rPr>
                <w:rStyle w:val="Hyperlink"/>
                <w:rFonts w:ascii="Times New Roman" w:hAnsi="Times New Roman" w:cs="Times New Roman"/>
                <w:noProof/>
              </w:rPr>
              <w:t>ABSTRACT</w:t>
            </w:r>
            <w:r w:rsidR="00A2750F">
              <w:rPr>
                <w:noProof/>
                <w:webHidden/>
              </w:rPr>
              <w:tab/>
            </w:r>
            <w:r w:rsidR="00A2750F">
              <w:rPr>
                <w:noProof/>
                <w:webHidden/>
              </w:rPr>
              <w:fldChar w:fldCharType="begin"/>
            </w:r>
            <w:r w:rsidR="00A2750F">
              <w:rPr>
                <w:noProof/>
                <w:webHidden/>
              </w:rPr>
              <w:instrText xml:space="preserve"> PAGEREF _Toc38548073 \h </w:instrText>
            </w:r>
            <w:r w:rsidR="00A2750F">
              <w:rPr>
                <w:noProof/>
                <w:webHidden/>
              </w:rPr>
            </w:r>
            <w:r w:rsidR="00A2750F">
              <w:rPr>
                <w:noProof/>
                <w:webHidden/>
              </w:rPr>
              <w:fldChar w:fldCharType="separate"/>
            </w:r>
            <w:r w:rsidR="0005742F">
              <w:rPr>
                <w:noProof/>
                <w:webHidden/>
              </w:rPr>
              <w:t>1</w:t>
            </w:r>
            <w:r w:rsidR="00A2750F">
              <w:rPr>
                <w:noProof/>
                <w:webHidden/>
              </w:rPr>
              <w:fldChar w:fldCharType="end"/>
            </w:r>
          </w:hyperlink>
        </w:p>
        <w:p w14:paraId="455EDC7A" w14:textId="1546C6ED" w:rsidR="00A2750F" w:rsidRDefault="0021799B">
          <w:pPr>
            <w:pStyle w:val="TOC1"/>
            <w:rPr>
              <w:rFonts w:eastAsiaTheme="minorEastAsia" w:cstheme="minorBidi"/>
              <w:b w:val="0"/>
              <w:bCs w:val="0"/>
              <w:caps w:val="0"/>
              <w:noProof/>
              <w:sz w:val="24"/>
              <w:szCs w:val="24"/>
            </w:rPr>
          </w:pPr>
          <w:hyperlink w:anchor="_Toc38548074" w:history="1">
            <w:r w:rsidR="00A2750F" w:rsidRPr="00316DB6">
              <w:rPr>
                <w:rStyle w:val="Hyperlink"/>
                <w:rFonts w:ascii="Times New Roman" w:hAnsi="Times New Roman" w:cs="Times New Roman"/>
                <w:noProof/>
              </w:rPr>
              <w:t>ACKNOWLEDGEMENTS</w:t>
            </w:r>
            <w:r w:rsidR="00A2750F">
              <w:rPr>
                <w:noProof/>
                <w:webHidden/>
              </w:rPr>
              <w:tab/>
            </w:r>
            <w:r w:rsidR="00A2750F">
              <w:rPr>
                <w:noProof/>
                <w:webHidden/>
              </w:rPr>
              <w:fldChar w:fldCharType="begin"/>
            </w:r>
            <w:r w:rsidR="00A2750F">
              <w:rPr>
                <w:noProof/>
                <w:webHidden/>
              </w:rPr>
              <w:instrText xml:space="preserve"> PAGEREF _Toc38548074 \h </w:instrText>
            </w:r>
            <w:r w:rsidR="00A2750F">
              <w:rPr>
                <w:noProof/>
                <w:webHidden/>
              </w:rPr>
            </w:r>
            <w:r w:rsidR="00A2750F">
              <w:rPr>
                <w:noProof/>
                <w:webHidden/>
              </w:rPr>
              <w:fldChar w:fldCharType="separate"/>
            </w:r>
            <w:r w:rsidR="0005742F">
              <w:rPr>
                <w:noProof/>
                <w:webHidden/>
              </w:rPr>
              <w:t>2</w:t>
            </w:r>
            <w:r w:rsidR="00A2750F">
              <w:rPr>
                <w:noProof/>
                <w:webHidden/>
              </w:rPr>
              <w:fldChar w:fldCharType="end"/>
            </w:r>
          </w:hyperlink>
        </w:p>
        <w:p w14:paraId="633D19D9" w14:textId="56927BE7" w:rsidR="00A2750F" w:rsidRDefault="0021799B">
          <w:pPr>
            <w:pStyle w:val="TOC1"/>
            <w:rPr>
              <w:rFonts w:eastAsiaTheme="minorEastAsia" w:cstheme="minorBidi"/>
              <w:b w:val="0"/>
              <w:bCs w:val="0"/>
              <w:caps w:val="0"/>
              <w:noProof/>
              <w:sz w:val="24"/>
              <w:szCs w:val="24"/>
            </w:rPr>
          </w:pPr>
          <w:hyperlink w:anchor="_Toc38548075" w:history="1">
            <w:r w:rsidR="00A2750F" w:rsidRPr="00316DB6">
              <w:rPr>
                <w:rStyle w:val="Hyperlink"/>
                <w:rFonts w:ascii="Times New Roman" w:hAnsi="Times New Roman" w:cs="Times New Roman"/>
                <w:noProof/>
              </w:rPr>
              <w:t>INTRODUCTION</w:t>
            </w:r>
            <w:r w:rsidR="00A2750F">
              <w:rPr>
                <w:noProof/>
                <w:webHidden/>
              </w:rPr>
              <w:tab/>
            </w:r>
            <w:r w:rsidR="00A2750F">
              <w:rPr>
                <w:noProof/>
                <w:webHidden/>
              </w:rPr>
              <w:fldChar w:fldCharType="begin"/>
            </w:r>
            <w:r w:rsidR="00A2750F">
              <w:rPr>
                <w:noProof/>
                <w:webHidden/>
              </w:rPr>
              <w:instrText xml:space="preserve"> PAGEREF _Toc38548075 \h </w:instrText>
            </w:r>
            <w:r w:rsidR="00A2750F">
              <w:rPr>
                <w:noProof/>
                <w:webHidden/>
              </w:rPr>
            </w:r>
            <w:r w:rsidR="00A2750F">
              <w:rPr>
                <w:noProof/>
                <w:webHidden/>
              </w:rPr>
              <w:fldChar w:fldCharType="separate"/>
            </w:r>
            <w:r w:rsidR="0005742F">
              <w:rPr>
                <w:noProof/>
                <w:webHidden/>
              </w:rPr>
              <w:t>3</w:t>
            </w:r>
            <w:r w:rsidR="00A2750F">
              <w:rPr>
                <w:noProof/>
                <w:webHidden/>
              </w:rPr>
              <w:fldChar w:fldCharType="end"/>
            </w:r>
          </w:hyperlink>
        </w:p>
        <w:p w14:paraId="3A157864" w14:textId="6D8FA7DB" w:rsidR="00A2750F" w:rsidRDefault="0021799B">
          <w:pPr>
            <w:pStyle w:val="TOC2"/>
            <w:rPr>
              <w:rFonts w:eastAsiaTheme="minorEastAsia" w:cstheme="minorBidi"/>
              <w:smallCaps w:val="0"/>
              <w:noProof/>
              <w:sz w:val="24"/>
              <w:szCs w:val="24"/>
            </w:rPr>
          </w:pPr>
          <w:hyperlink w:anchor="_Toc38548076" w:history="1">
            <w:r w:rsidR="00A2750F" w:rsidRPr="00316DB6">
              <w:rPr>
                <w:rStyle w:val="Hyperlink"/>
                <w:rFonts w:ascii="Times New Roman" w:hAnsi="Times New Roman" w:cs="Times New Roman"/>
                <w:noProof/>
              </w:rPr>
              <w:t>Background</w:t>
            </w:r>
            <w:r w:rsidR="00A2750F">
              <w:rPr>
                <w:noProof/>
                <w:webHidden/>
              </w:rPr>
              <w:tab/>
            </w:r>
            <w:r w:rsidR="00A2750F">
              <w:rPr>
                <w:noProof/>
                <w:webHidden/>
              </w:rPr>
              <w:fldChar w:fldCharType="begin"/>
            </w:r>
            <w:r w:rsidR="00A2750F">
              <w:rPr>
                <w:noProof/>
                <w:webHidden/>
              </w:rPr>
              <w:instrText xml:space="preserve"> PAGEREF _Toc38548076 \h </w:instrText>
            </w:r>
            <w:r w:rsidR="00A2750F">
              <w:rPr>
                <w:noProof/>
                <w:webHidden/>
              </w:rPr>
            </w:r>
            <w:r w:rsidR="00A2750F">
              <w:rPr>
                <w:noProof/>
                <w:webHidden/>
              </w:rPr>
              <w:fldChar w:fldCharType="separate"/>
            </w:r>
            <w:r w:rsidR="0005742F">
              <w:rPr>
                <w:noProof/>
                <w:webHidden/>
              </w:rPr>
              <w:t>3</w:t>
            </w:r>
            <w:r w:rsidR="00A2750F">
              <w:rPr>
                <w:noProof/>
                <w:webHidden/>
              </w:rPr>
              <w:fldChar w:fldCharType="end"/>
            </w:r>
          </w:hyperlink>
        </w:p>
        <w:p w14:paraId="64B87702" w14:textId="741DFFB1" w:rsidR="00A2750F" w:rsidRDefault="0021799B">
          <w:pPr>
            <w:pStyle w:val="TOC2"/>
            <w:rPr>
              <w:rFonts w:eastAsiaTheme="minorEastAsia" w:cstheme="minorBidi"/>
              <w:smallCaps w:val="0"/>
              <w:noProof/>
              <w:sz w:val="24"/>
              <w:szCs w:val="24"/>
            </w:rPr>
          </w:pPr>
          <w:hyperlink w:anchor="_Toc38548077" w:history="1">
            <w:r w:rsidR="00A2750F" w:rsidRPr="00316DB6">
              <w:rPr>
                <w:rStyle w:val="Hyperlink"/>
                <w:rFonts w:ascii="Times New Roman" w:hAnsi="Times New Roman" w:cs="Times New Roman"/>
                <w:noProof/>
              </w:rPr>
              <w:t>Effects of Fire on Terrestrial and Aquatic Ecosystem Processes</w:t>
            </w:r>
            <w:r w:rsidR="00A2750F">
              <w:rPr>
                <w:noProof/>
                <w:webHidden/>
              </w:rPr>
              <w:tab/>
            </w:r>
            <w:r w:rsidR="00A2750F">
              <w:rPr>
                <w:noProof/>
                <w:webHidden/>
              </w:rPr>
              <w:fldChar w:fldCharType="begin"/>
            </w:r>
            <w:r w:rsidR="00A2750F">
              <w:rPr>
                <w:noProof/>
                <w:webHidden/>
              </w:rPr>
              <w:instrText xml:space="preserve"> PAGEREF _Toc38548077 \h </w:instrText>
            </w:r>
            <w:r w:rsidR="00A2750F">
              <w:rPr>
                <w:noProof/>
                <w:webHidden/>
              </w:rPr>
            </w:r>
            <w:r w:rsidR="00A2750F">
              <w:rPr>
                <w:noProof/>
                <w:webHidden/>
              </w:rPr>
              <w:fldChar w:fldCharType="separate"/>
            </w:r>
            <w:r w:rsidR="0005742F">
              <w:rPr>
                <w:noProof/>
                <w:webHidden/>
              </w:rPr>
              <w:t>5</w:t>
            </w:r>
            <w:r w:rsidR="00A2750F">
              <w:rPr>
                <w:noProof/>
                <w:webHidden/>
              </w:rPr>
              <w:fldChar w:fldCharType="end"/>
            </w:r>
          </w:hyperlink>
        </w:p>
        <w:p w14:paraId="13BA6A09" w14:textId="65F9C529" w:rsidR="00A2750F" w:rsidRDefault="0021799B">
          <w:pPr>
            <w:pStyle w:val="TOC2"/>
            <w:rPr>
              <w:rFonts w:eastAsiaTheme="minorEastAsia" w:cstheme="minorBidi"/>
              <w:smallCaps w:val="0"/>
              <w:noProof/>
              <w:sz w:val="24"/>
              <w:szCs w:val="24"/>
            </w:rPr>
          </w:pPr>
          <w:hyperlink w:anchor="_Toc38548078" w:history="1">
            <w:r w:rsidR="00A2750F" w:rsidRPr="00316DB6">
              <w:rPr>
                <w:rStyle w:val="Hyperlink"/>
                <w:rFonts w:ascii="Times New Roman" w:hAnsi="Times New Roman" w:cs="Times New Roman"/>
                <w:noProof/>
              </w:rPr>
              <w:t>Research Questions</w:t>
            </w:r>
            <w:r w:rsidR="00A2750F">
              <w:rPr>
                <w:noProof/>
                <w:webHidden/>
              </w:rPr>
              <w:tab/>
            </w:r>
            <w:r w:rsidR="00A2750F">
              <w:rPr>
                <w:noProof/>
                <w:webHidden/>
              </w:rPr>
              <w:fldChar w:fldCharType="begin"/>
            </w:r>
            <w:r w:rsidR="00A2750F">
              <w:rPr>
                <w:noProof/>
                <w:webHidden/>
              </w:rPr>
              <w:instrText xml:space="preserve"> PAGEREF _Toc38548078 \h </w:instrText>
            </w:r>
            <w:r w:rsidR="00A2750F">
              <w:rPr>
                <w:noProof/>
                <w:webHidden/>
              </w:rPr>
            </w:r>
            <w:r w:rsidR="00A2750F">
              <w:rPr>
                <w:noProof/>
                <w:webHidden/>
              </w:rPr>
              <w:fldChar w:fldCharType="separate"/>
            </w:r>
            <w:r w:rsidR="0005742F">
              <w:rPr>
                <w:noProof/>
                <w:webHidden/>
              </w:rPr>
              <w:t>9</w:t>
            </w:r>
            <w:r w:rsidR="00A2750F">
              <w:rPr>
                <w:noProof/>
                <w:webHidden/>
              </w:rPr>
              <w:fldChar w:fldCharType="end"/>
            </w:r>
          </w:hyperlink>
        </w:p>
        <w:p w14:paraId="71829ABB" w14:textId="3843EEF5" w:rsidR="00A2750F" w:rsidRDefault="0021799B">
          <w:pPr>
            <w:pStyle w:val="TOC1"/>
            <w:rPr>
              <w:rFonts w:eastAsiaTheme="minorEastAsia" w:cstheme="minorBidi"/>
              <w:b w:val="0"/>
              <w:bCs w:val="0"/>
              <w:caps w:val="0"/>
              <w:noProof/>
              <w:sz w:val="24"/>
              <w:szCs w:val="24"/>
            </w:rPr>
          </w:pPr>
          <w:hyperlink w:anchor="_Toc38548079" w:history="1">
            <w:r w:rsidR="00A2750F" w:rsidRPr="00316DB6">
              <w:rPr>
                <w:rStyle w:val="Hyperlink"/>
                <w:rFonts w:ascii="Times New Roman" w:hAnsi="Times New Roman" w:cs="Times New Roman"/>
                <w:noProof/>
              </w:rPr>
              <w:t>METHODS</w:t>
            </w:r>
            <w:r w:rsidR="00A2750F">
              <w:rPr>
                <w:noProof/>
                <w:webHidden/>
              </w:rPr>
              <w:tab/>
            </w:r>
            <w:r w:rsidR="00A2750F">
              <w:rPr>
                <w:noProof/>
                <w:webHidden/>
              </w:rPr>
              <w:fldChar w:fldCharType="begin"/>
            </w:r>
            <w:r w:rsidR="00A2750F">
              <w:rPr>
                <w:noProof/>
                <w:webHidden/>
              </w:rPr>
              <w:instrText xml:space="preserve"> PAGEREF _Toc38548079 \h </w:instrText>
            </w:r>
            <w:r w:rsidR="00A2750F">
              <w:rPr>
                <w:noProof/>
                <w:webHidden/>
              </w:rPr>
            </w:r>
            <w:r w:rsidR="00A2750F">
              <w:rPr>
                <w:noProof/>
                <w:webHidden/>
              </w:rPr>
              <w:fldChar w:fldCharType="separate"/>
            </w:r>
            <w:r w:rsidR="0005742F">
              <w:rPr>
                <w:noProof/>
                <w:webHidden/>
              </w:rPr>
              <w:t>11</w:t>
            </w:r>
            <w:r w:rsidR="00A2750F">
              <w:rPr>
                <w:noProof/>
                <w:webHidden/>
              </w:rPr>
              <w:fldChar w:fldCharType="end"/>
            </w:r>
          </w:hyperlink>
        </w:p>
        <w:p w14:paraId="3A76F25E" w14:textId="3C164F9A" w:rsidR="00A2750F" w:rsidRDefault="0021799B">
          <w:pPr>
            <w:pStyle w:val="TOC2"/>
            <w:rPr>
              <w:rFonts w:eastAsiaTheme="minorEastAsia" w:cstheme="minorBidi"/>
              <w:smallCaps w:val="0"/>
              <w:noProof/>
              <w:sz w:val="24"/>
              <w:szCs w:val="24"/>
            </w:rPr>
          </w:pPr>
          <w:hyperlink w:anchor="_Toc38548080" w:history="1">
            <w:r w:rsidR="00A2750F" w:rsidRPr="00316DB6">
              <w:rPr>
                <w:rStyle w:val="Hyperlink"/>
                <w:rFonts w:ascii="Times New Roman" w:hAnsi="Times New Roman" w:cs="Times New Roman"/>
                <w:noProof/>
              </w:rPr>
              <w:t>Site description</w:t>
            </w:r>
            <w:r w:rsidR="00A2750F">
              <w:rPr>
                <w:noProof/>
                <w:webHidden/>
              </w:rPr>
              <w:tab/>
            </w:r>
            <w:r w:rsidR="00A2750F">
              <w:rPr>
                <w:noProof/>
                <w:webHidden/>
              </w:rPr>
              <w:fldChar w:fldCharType="begin"/>
            </w:r>
            <w:r w:rsidR="00A2750F">
              <w:rPr>
                <w:noProof/>
                <w:webHidden/>
              </w:rPr>
              <w:instrText xml:space="preserve"> PAGEREF _Toc38548080 \h </w:instrText>
            </w:r>
            <w:r w:rsidR="00A2750F">
              <w:rPr>
                <w:noProof/>
                <w:webHidden/>
              </w:rPr>
            </w:r>
            <w:r w:rsidR="00A2750F">
              <w:rPr>
                <w:noProof/>
                <w:webHidden/>
              </w:rPr>
              <w:fldChar w:fldCharType="separate"/>
            </w:r>
            <w:r w:rsidR="0005742F">
              <w:rPr>
                <w:noProof/>
                <w:webHidden/>
              </w:rPr>
              <w:t>11</w:t>
            </w:r>
            <w:r w:rsidR="00A2750F">
              <w:rPr>
                <w:noProof/>
                <w:webHidden/>
              </w:rPr>
              <w:fldChar w:fldCharType="end"/>
            </w:r>
          </w:hyperlink>
        </w:p>
        <w:p w14:paraId="003CD280" w14:textId="604ED272" w:rsidR="00A2750F" w:rsidRDefault="0021799B">
          <w:pPr>
            <w:pStyle w:val="TOC2"/>
            <w:rPr>
              <w:rFonts w:eastAsiaTheme="minorEastAsia" w:cstheme="minorBidi"/>
              <w:smallCaps w:val="0"/>
              <w:noProof/>
              <w:sz w:val="24"/>
              <w:szCs w:val="24"/>
            </w:rPr>
          </w:pPr>
          <w:hyperlink w:anchor="_Toc38548081" w:history="1">
            <w:r w:rsidR="00A2750F" w:rsidRPr="00316DB6">
              <w:rPr>
                <w:rStyle w:val="Hyperlink"/>
                <w:rFonts w:ascii="Times New Roman" w:eastAsia="Calibri" w:hAnsi="Times New Roman" w:cs="Times New Roman"/>
                <w:noProof/>
              </w:rPr>
              <w:t>Sample Collection</w:t>
            </w:r>
            <w:r w:rsidR="00A2750F">
              <w:rPr>
                <w:noProof/>
                <w:webHidden/>
              </w:rPr>
              <w:tab/>
            </w:r>
            <w:r w:rsidR="00A2750F">
              <w:rPr>
                <w:noProof/>
                <w:webHidden/>
              </w:rPr>
              <w:fldChar w:fldCharType="begin"/>
            </w:r>
            <w:r w:rsidR="00A2750F">
              <w:rPr>
                <w:noProof/>
                <w:webHidden/>
              </w:rPr>
              <w:instrText xml:space="preserve"> PAGEREF _Toc38548081 \h </w:instrText>
            </w:r>
            <w:r w:rsidR="00A2750F">
              <w:rPr>
                <w:noProof/>
                <w:webHidden/>
              </w:rPr>
            </w:r>
            <w:r w:rsidR="00A2750F">
              <w:rPr>
                <w:noProof/>
                <w:webHidden/>
              </w:rPr>
              <w:fldChar w:fldCharType="separate"/>
            </w:r>
            <w:r w:rsidR="0005742F">
              <w:rPr>
                <w:noProof/>
                <w:webHidden/>
              </w:rPr>
              <w:t>11</w:t>
            </w:r>
            <w:r w:rsidR="00A2750F">
              <w:rPr>
                <w:noProof/>
                <w:webHidden/>
              </w:rPr>
              <w:fldChar w:fldCharType="end"/>
            </w:r>
          </w:hyperlink>
        </w:p>
        <w:p w14:paraId="38641D84" w14:textId="6382A29A" w:rsidR="00A2750F" w:rsidRDefault="0021799B">
          <w:pPr>
            <w:pStyle w:val="TOC3"/>
            <w:tabs>
              <w:tab w:val="right" w:leader="dot" w:pos="9350"/>
            </w:tabs>
            <w:rPr>
              <w:rFonts w:eastAsiaTheme="minorEastAsia" w:cstheme="minorBidi"/>
              <w:i w:val="0"/>
              <w:iCs w:val="0"/>
              <w:noProof/>
              <w:sz w:val="24"/>
              <w:szCs w:val="24"/>
            </w:rPr>
          </w:pPr>
          <w:hyperlink w:anchor="_Toc38548082" w:history="1">
            <w:r w:rsidR="00A2750F" w:rsidRPr="00316DB6">
              <w:rPr>
                <w:rStyle w:val="Hyperlink"/>
                <w:noProof/>
              </w:rPr>
              <w:t>Stream parameters</w:t>
            </w:r>
            <w:r w:rsidR="00A2750F">
              <w:rPr>
                <w:noProof/>
                <w:webHidden/>
              </w:rPr>
              <w:tab/>
            </w:r>
            <w:r w:rsidR="00A2750F">
              <w:rPr>
                <w:noProof/>
                <w:webHidden/>
              </w:rPr>
              <w:fldChar w:fldCharType="begin"/>
            </w:r>
            <w:r w:rsidR="00A2750F">
              <w:rPr>
                <w:noProof/>
                <w:webHidden/>
              </w:rPr>
              <w:instrText xml:space="preserve"> PAGEREF _Toc38548082 \h </w:instrText>
            </w:r>
            <w:r w:rsidR="00A2750F">
              <w:rPr>
                <w:noProof/>
                <w:webHidden/>
              </w:rPr>
            </w:r>
            <w:r w:rsidR="00A2750F">
              <w:rPr>
                <w:noProof/>
                <w:webHidden/>
              </w:rPr>
              <w:fldChar w:fldCharType="separate"/>
            </w:r>
            <w:r w:rsidR="0005742F">
              <w:rPr>
                <w:noProof/>
                <w:webHidden/>
              </w:rPr>
              <w:t>12</w:t>
            </w:r>
            <w:r w:rsidR="00A2750F">
              <w:rPr>
                <w:noProof/>
                <w:webHidden/>
              </w:rPr>
              <w:fldChar w:fldCharType="end"/>
            </w:r>
          </w:hyperlink>
        </w:p>
        <w:p w14:paraId="73CD2073" w14:textId="40F83482" w:rsidR="00A2750F" w:rsidRDefault="0021799B">
          <w:pPr>
            <w:pStyle w:val="TOC3"/>
            <w:tabs>
              <w:tab w:val="right" w:leader="dot" w:pos="9350"/>
            </w:tabs>
            <w:rPr>
              <w:rFonts w:eastAsiaTheme="minorEastAsia" w:cstheme="minorBidi"/>
              <w:i w:val="0"/>
              <w:iCs w:val="0"/>
              <w:noProof/>
              <w:sz w:val="24"/>
              <w:szCs w:val="24"/>
            </w:rPr>
          </w:pPr>
          <w:hyperlink w:anchor="_Toc38548083" w:history="1">
            <w:r w:rsidR="00A2750F" w:rsidRPr="00316DB6">
              <w:rPr>
                <w:rStyle w:val="Hyperlink"/>
                <w:noProof/>
              </w:rPr>
              <w:t>Stream water sampling</w:t>
            </w:r>
            <w:r w:rsidR="00A2750F">
              <w:rPr>
                <w:noProof/>
                <w:webHidden/>
              </w:rPr>
              <w:tab/>
            </w:r>
            <w:r w:rsidR="00A2750F">
              <w:rPr>
                <w:noProof/>
                <w:webHidden/>
              </w:rPr>
              <w:fldChar w:fldCharType="begin"/>
            </w:r>
            <w:r w:rsidR="00A2750F">
              <w:rPr>
                <w:noProof/>
                <w:webHidden/>
              </w:rPr>
              <w:instrText xml:space="preserve"> PAGEREF _Toc38548083 \h </w:instrText>
            </w:r>
            <w:r w:rsidR="00A2750F">
              <w:rPr>
                <w:noProof/>
                <w:webHidden/>
              </w:rPr>
            </w:r>
            <w:r w:rsidR="00A2750F">
              <w:rPr>
                <w:noProof/>
                <w:webHidden/>
              </w:rPr>
              <w:fldChar w:fldCharType="separate"/>
            </w:r>
            <w:r w:rsidR="0005742F">
              <w:rPr>
                <w:noProof/>
                <w:webHidden/>
              </w:rPr>
              <w:t>12</w:t>
            </w:r>
            <w:r w:rsidR="00A2750F">
              <w:rPr>
                <w:noProof/>
                <w:webHidden/>
              </w:rPr>
              <w:fldChar w:fldCharType="end"/>
            </w:r>
          </w:hyperlink>
        </w:p>
        <w:p w14:paraId="1F62DFA7" w14:textId="4C7817F7" w:rsidR="00A2750F" w:rsidRDefault="0021799B">
          <w:pPr>
            <w:pStyle w:val="TOC3"/>
            <w:tabs>
              <w:tab w:val="right" w:leader="dot" w:pos="9350"/>
            </w:tabs>
            <w:rPr>
              <w:rFonts w:eastAsiaTheme="minorEastAsia" w:cstheme="minorBidi"/>
              <w:i w:val="0"/>
              <w:iCs w:val="0"/>
              <w:noProof/>
              <w:sz w:val="24"/>
              <w:szCs w:val="24"/>
            </w:rPr>
          </w:pPr>
          <w:hyperlink w:anchor="_Toc38548084" w:history="1">
            <w:r w:rsidR="00A2750F" w:rsidRPr="00316DB6">
              <w:rPr>
                <w:rStyle w:val="Hyperlink"/>
                <w:noProof/>
              </w:rPr>
              <w:t>Metabolism measurements</w:t>
            </w:r>
            <w:r w:rsidR="00A2750F">
              <w:rPr>
                <w:noProof/>
                <w:webHidden/>
              </w:rPr>
              <w:tab/>
            </w:r>
            <w:r w:rsidR="00A2750F">
              <w:rPr>
                <w:noProof/>
                <w:webHidden/>
              </w:rPr>
              <w:fldChar w:fldCharType="begin"/>
            </w:r>
            <w:r w:rsidR="00A2750F">
              <w:rPr>
                <w:noProof/>
                <w:webHidden/>
              </w:rPr>
              <w:instrText xml:space="preserve"> PAGEREF _Toc38548084 \h </w:instrText>
            </w:r>
            <w:r w:rsidR="00A2750F">
              <w:rPr>
                <w:noProof/>
                <w:webHidden/>
              </w:rPr>
            </w:r>
            <w:r w:rsidR="00A2750F">
              <w:rPr>
                <w:noProof/>
                <w:webHidden/>
              </w:rPr>
              <w:fldChar w:fldCharType="separate"/>
            </w:r>
            <w:r w:rsidR="0005742F">
              <w:rPr>
                <w:noProof/>
                <w:webHidden/>
              </w:rPr>
              <w:t>13</w:t>
            </w:r>
            <w:r w:rsidR="00A2750F">
              <w:rPr>
                <w:noProof/>
                <w:webHidden/>
              </w:rPr>
              <w:fldChar w:fldCharType="end"/>
            </w:r>
          </w:hyperlink>
        </w:p>
        <w:p w14:paraId="2F2AD785" w14:textId="3E47B6BD" w:rsidR="00A2750F" w:rsidRDefault="0021799B">
          <w:pPr>
            <w:pStyle w:val="TOC2"/>
            <w:rPr>
              <w:rFonts w:eastAsiaTheme="minorEastAsia" w:cstheme="minorBidi"/>
              <w:smallCaps w:val="0"/>
              <w:noProof/>
              <w:sz w:val="24"/>
              <w:szCs w:val="24"/>
            </w:rPr>
          </w:pPr>
          <w:hyperlink w:anchor="_Toc38548085" w:history="1">
            <w:r w:rsidR="00A2750F" w:rsidRPr="00316DB6">
              <w:rPr>
                <w:rStyle w:val="Hyperlink"/>
                <w:rFonts w:ascii="Times New Roman" w:eastAsia="Calibri" w:hAnsi="Times New Roman" w:cs="Times New Roman"/>
                <w:noProof/>
              </w:rPr>
              <w:t>Water Chemistry</w:t>
            </w:r>
            <w:r w:rsidR="00A2750F">
              <w:rPr>
                <w:noProof/>
                <w:webHidden/>
              </w:rPr>
              <w:tab/>
            </w:r>
            <w:r w:rsidR="00A2750F">
              <w:rPr>
                <w:noProof/>
                <w:webHidden/>
              </w:rPr>
              <w:fldChar w:fldCharType="begin"/>
            </w:r>
            <w:r w:rsidR="00A2750F">
              <w:rPr>
                <w:noProof/>
                <w:webHidden/>
              </w:rPr>
              <w:instrText xml:space="preserve"> PAGEREF _Toc38548085 \h </w:instrText>
            </w:r>
            <w:r w:rsidR="00A2750F">
              <w:rPr>
                <w:noProof/>
                <w:webHidden/>
              </w:rPr>
            </w:r>
            <w:r w:rsidR="00A2750F">
              <w:rPr>
                <w:noProof/>
                <w:webHidden/>
              </w:rPr>
              <w:fldChar w:fldCharType="separate"/>
            </w:r>
            <w:r w:rsidR="0005742F">
              <w:rPr>
                <w:noProof/>
                <w:webHidden/>
              </w:rPr>
              <w:t>14</w:t>
            </w:r>
            <w:r w:rsidR="00A2750F">
              <w:rPr>
                <w:noProof/>
                <w:webHidden/>
              </w:rPr>
              <w:fldChar w:fldCharType="end"/>
            </w:r>
          </w:hyperlink>
        </w:p>
        <w:p w14:paraId="199AD898" w14:textId="37294398" w:rsidR="00A2750F" w:rsidRDefault="0021799B">
          <w:pPr>
            <w:pStyle w:val="TOC3"/>
            <w:tabs>
              <w:tab w:val="right" w:leader="dot" w:pos="9350"/>
            </w:tabs>
            <w:rPr>
              <w:rFonts w:eastAsiaTheme="minorEastAsia" w:cstheme="minorBidi"/>
              <w:i w:val="0"/>
              <w:iCs w:val="0"/>
              <w:noProof/>
              <w:sz w:val="24"/>
              <w:szCs w:val="24"/>
            </w:rPr>
          </w:pPr>
          <w:hyperlink w:anchor="_Toc38548086" w:history="1">
            <w:r w:rsidR="00A2750F" w:rsidRPr="00316DB6">
              <w:rPr>
                <w:rStyle w:val="Hyperlink"/>
                <w:noProof/>
              </w:rPr>
              <w:t>Solute analysis</w:t>
            </w:r>
            <w:r w:rsidR="00A2750F">
              <w:rPr>
                <w:noProof/>
                <w:webHidden/>
              </w:rPr>
              <w:tab/>
            </w:r>
            <w:r w:rsidR="00A2750F">
              <w:rPr>
                <w:noProof/>
                <w:webHidden/>
              </w:rPr>
              <w:fldChar w:fldCharType="begin"/>
            </w:r>
            <w:r w:rsidR="00A2750F">
              <w:rPr>
                <w:noProof/>
                <w:webHidden/>
              </w:rPr>
              <w:instrText xml:space="preserve"> PAGEREF _Toc38548086 \h </w:instrText>
            </w:r>
            <w:r w:rsidR="00A2750F">
              <w:rPr>
                <w:noProof/>
                <w:webHidden/>
              </w:rPr>
            </w:r>
            <w:r w:rsidR="00A2750F">
              <w:rPr>
                <w:noProof/>
                <w:webHidden/>
              </w:rPr>
              <w:fldChar w:fldCharType="separate"/>
            </w:r>
            <w:r w:rsidR="0005742F">
              <w:rPr>
                <w:noProof/>
                <w:webHidden/>
              </w:rPr>
              <w:t>14</w:t>
            </w:r>
            <w:r w:rsidR="00A2750F">
              <w:rPr>
                <w:noProof/>
                <w:webHidden/>
              </w:rPr>
              <w:fldChar w:fldCharType="end"/>
            </w:r>
          </w:hyperlink>
        </w:p>
        <w:p w14:paraId="6473F970" w14:textId="04BD3DE0" w:rsidR="00A2750F" w:rsidRDefault="0021799B">
          <w:pPr>
            <w:pStyle w:val="TOC3"/>
            <w:tabs>
              <w:tab w:val="right" w:leader="dot" w:pos="9350"/>
            </w:tabs>
            <w:rPr>
              <w:rFonts w:eastAsiaTheme="minorEastAsia" w:cstheme="minorBidi"/>
              <w:i w:val="0"/>
              <w:iCs w:val="0"/>
              <w:noProof/>
              <w:sz w:val="24"/>
              <w:szCs w:val="24"/>
            </w:rPr>
          </w:pPr>
          <w:hyperlink w:anchor="_Toc38548087" w:history="1">
            <w:r w:rsidR="00A2750F" w:rsidRPr="00316DB6">
              <w:rPr>
                <w:rStyle w:val="Hyperlink"/>
                <w:noProof/>
              </w:rPr>
              <w:t>Isotopic characterization</w:t>
            </w:r>
            <w:r w:rsidR="00A2750F">
              <w:rPr>
                <w:noProof/>
                <w:webHidden/>
              </w:rPr>
              <w:tab/>
            </w:r>
            <w:r w:rsidR="00A2750F">
              <w:rPr>
                <w:noProof/>
                <w:webHidden/>
              </w:rPr>
              <w:fldChar w:fldCharType="begin"/>
            </w:r>
            <w:r w:rsidR="00A2750F">
              <w:rPr>
                <w:noProof/>
                <w:webHidden/>
              </w:rPr>
              <w:instrText xml:space="preserve"> PAGEREF _Toc38548087 \h </w:instrText>
            </w:r>
            <w:r w:rsidR="00A2750F">
              <w:rPr>
                <w:noProof/>
                <w:webHidden/>
              </w:rPr>
            </w:r>
            <w:r w:rsidR="00A2750F">
              <w:rPr>
                <w:noProof/>
                <w:webHidden/>
              </w:rPr>
              <w:fldChar w:fldCharType="separate"/>
            </w:r>
            <w:r w:rsidR="0005742F">
              <w:rPr>
                <w:noProof/>
                <w:webHidden/>
              </w:rPr>
              <w:t>15</w:t>
            </w:r>
            <w:r w:rsidR="00A2750F">
              <w:rPr>
                <w:noProof/>
                <w:webHidden/>
              </w:rPr>
              <w:fldChar w:fldCharType="end"/>
            </w:r>
          </w:hyperlink>
        </w:p>
        <w:p w14:paraId="50351CB2" w14:textId="48A40D89" w:rsidR="00A2750F" w:rsidRDefault="0021799B">
          <w:pPr>
            <w:pStyle w:val="TOC2"/>
            <w:rPr>
              <w:rFonts w:eastAsiaTheme="minorEastAsia" w:cstheme="minorBidi"/>
              <w:smallCaps w:val="0"/>
              <w:noProof/>
              <w:sz w:val="24"/>
              <w:szCs w:val="24"/>
            </w:rPr>
          </w:pPr>
          <w:hyperlink w:anchor="_Toc38548088" w:history="1">
            <w:r w:rsidR="00A2750F" w:rsidRPr="00316DB6">
              <w:rPr>
                <w:rStyle w:val="Hyperlink"/>
                <w:rFonts w:ascii="Times New Roman" w:eastAsia="Calibri" w:hAnsi="Times New Roman" w:cs="Times New Roman"/>
                <w:noProof/>
              </w:rPr>
              <w:t>Metabolism data processing</w:t>
            </w:r>
            <w:r w:rsidR="00A2750F">
              <w:rPr>
                <w:noProof/>
                <w:webHidden/>
              </w:rPr>
              <w:tab/>
            </w:r>
            <w:r w:rsidR="00A2750F">
              <w:rPr>
                <w:noProof/>
                <w:webHidden/>
              </w:rPr>
              <w:fldChar w:fldCharType="begin"/>
            </w:r>
            <w:r w:rsidR="00A2750F">
              <w:rPr>
                <w:noProof/>
                <w:webHidden/>
              </w:rPr>
              <w:instrText xml:space="preserve"> PAGEREF _Toc38548088 \h </w:instrText>
            </w:r>
            <w:r w:rsidR="00A2750F">
              <w:rPr>
                <w:noProof/>
                <w:webHidden/>
              </w:rPr>
            </w:r>
            <w:r w:rsidR="00A2750F">
              <w:rPr>
                <w:noProof/>
                <w:webHidden/>
              </w:rPr>
              <w:fldChar w:fldCharType="separate"/>
            </w:r>
            <w:r w:rsidR="0005742F">
              <w:rPr>
                <w:noProof/>
                <w:webHidden/>
              </w:rPr>
              <w:t>15</w:t>
            </w:r>
            <w:r w:rsidR="00A2750F">
              <w:rPr>
                <w:noProof/>
                <w:webHidden/>
              </w:rPr>
              <w:fldChar w:fldCharType="end"/>
            </w:r>
          </w:hyperlink>
        </w:p>
        <w:p w14:paraId="209ABECB" w14:textId="420C3B9F" w:rsidR="00A2750F" w:rsidRDefault="0021799B">
          <w:pPr>
            <w:pStyle w:val="TOC2"/>
            <w:rPr>
              <w:rFonts w:eastAsiaTheme="minorEastAsia" w:cstheme="minorBidi"/>
              <w:smallCaps w:val="0"/>
              <w:noProof/>
              <w:sz w:val="24"/>
              <w:szCs w:val="24"/>
            </w:rPr>
          </w:pPr>
          <w:hyperlink w:anchor="_Toc38548089" w:history="1">
            <w:r w:rsidR="00A2750F" w:rsidRPr="00316DB6">
              <w:rPr>
                <w:rStyle w:val="Hyperlink"/>
                <w:rFonts w:ascii="Times New Roman" w:eastAsia="Calibri" w:hAnsi="Times New Roman" w:cs="Times New Roman"/>
                <w:noProof/>
              </w:rPr>
              <w:t>Data Analysis</w:t>
            </w:r>
            <w:r w:rsidR="00A2750F">
              <w:rPr>
                <w:noProof/>
                <w:webHidden/>
              </w:rPr>
              <w:tab/>
            </w:r>
            <w:r w:rsidR="00A2750F">
              <w:rPr>
                <w:noProof/>
                <w:webHidden/>
              </w:rPr>
              <w:fldChar w:fldCharType="begin"/>
            </w:r>
            <w:r w:rsidR="00A2750F">
              <w:rPr>
                <w:noProof/>
                <w:webHidden/>
              </w:rPr>
              <w:instrText xml:space="preserve"> PAGEREF _Toc38548089 \h </w:instrText>
            </w:r>
            <w:r w:rsidR="00A2750F">
              <w:rPr>
                <w:noProof/>
                <w:webHidden/>
              </w:rPr>
            </w:r>
            <w:r w:rsidR="00A2750F">
              <w:rPr>
                <w:noProof/>
                <w:webHidden/>
              </w:rPr>
              <w:fldChar w:fldCharType="separate"/>
            </w:r>
            <w:r w:rsidR="0005742F">
              <w:rPr>
                <w:noProof/>
                <w:webHidden/>
              </w:rPr>
              <w:t>16</w:t>
            </w:r>
            <w:r w:rsidR="00A2750F">
              <w:rPr>
                <w:noProof/>
                <w:webHidden/>
              </w:rPr>
              <w:fldChar w:fldCharType="end"/>
            </w:r>
          </w:hyperlink>
        </w:p>
        <w:p w14:paraId="6B963B53" w14:textId="532B3C26" w:rsidR="00A2750F" w:rsidRDefault="0021799B">
          <w:pPr>
            <w:pStyle w:val="TOC1"/>
            <w:rPr>
              <w:rFonts w:eastAsiaTheme="minorEastAsia" w:cstheme="minorBidi"/>
              <w:b w:val="0"/>
              <w:bCs w:val="0"/>
              <w:caps w:val="0"/>
              <w:noProof/>
              <w:sz w:val="24"/>
              <w:szCs w:val="24"/>
            </w:rPr>
          </w:pPr>
          <w:hyperlink w:anchor="_Toc38548090" w:history="1">
            <w:r w:rsidR="00A2750F" w:rsidRPr="00316DB6">
              <w:rPr>
                <w:rStyle w:val="Hyperlink"/>
                <w:rFonts w:ascii="Times New Roman" w:hAnsi="Times New Roman" w:cs="Times New Roman"/>
                <w:noProof/>
              </w:rPr>
              <w:t>RESULTS</w:t>
            </w:r>
            <w:r w:rsidR="00A2750F">
              <w:rPr>
                <w:noProof/>
                <w:webHidden/>
              </w:rPr>
              <w:tab/>
            </w:r>
            <w:r w:rsidR="00A2750F">
              <w:rPr>
                <w:noProof/>
                <w:webHidden/>
              </w:rPr>
              <w:fldChar w:fldCharType="begin"/>
            </w:r>
            <w:r w:rsidR="00A2750F">
              <w:rPr>
                <w:noProof/>
                <w:webHidden/>
              </w:rPr>
              <w:instrText xml:space="preserve"> PAGEREF _Toc38548090 \h </w:instrText>
            </w:r>
            <w:r w:rsidR="00A2750F">
              <w:rPr>
                <w:noProof/>
                <w:webHidden/>
              </w:rPr>
            </w:r>
            <w:r w:rsidR="00A2750F">
              <w:rPr>
                <w:noProof/>
                <w:webHidden/>
              </w:rPr>
              <w:fldChar w:fldCharType="separate"/>
            </w:r>
            <w:r w:rsidR="0005742F">
              <w:rPr>
                <w:noProof/>
                <w:webHidden/>
              </w:rPr>
              <w:t>17</w:t>
            </w:r>
            <w:r w:rsidR="00A2750F">
              <w:rPr>
                <w:noProof/>
                <w:webHidden/>
              </w:rPr>
              <w:fldChar w:fldCharType="end"/>
            </w:r>
          </w:hyperlink>
        </w:p>
        <w:p w14:paraId="7D6EC739" w14:textId="2EA81C45" w:rsidR="00A2750F" w:rsidRDefault="0021799B">
          <w:pPr>
            <w:pStyle w:val="TOC2"/>
            <w:rPr>
              <w:rFonts w:eastAsiaTheme="minorEastAsia" w:cstheme="minorBidi"/>
              <w:smallCaps w:val="0"/>
              <w:noProof/>
              <w:sz w:val="24"/>
              <w:szCs w:val="24"/>
            </w:rPr>
          </w:pPr>
          <w:hyperlink w:anchor="_Toc38548091" w:history="1">
            <w:r w:rsidR="00A2750F" w:rsidRPr="00316DB6">
              <w:rPr>
                <w:rStyle w:val="Hyperlink"/>
                <w:rFonts w:ascii="Times New Roman" w:eastAsia="Calibri" w:hAnsi="Times New Roman" w:cs="Times New Roman"/>
                <w:noProof/>
              </w:rPr>
              <w:t>Watershed and Stream characteristics</w:t>
            </w:r>
            <w:r w:rsidR="00A2750F">
              <w:rPr>
                <w:noProof/>
                <w:webHidden/>
              </w:rPr>
              <w:tab/>
            </w:r>
            <w:r w:rsidR="00A2750F">
              <w:rPr>
                <w:noProof/>
                <w:webHidden/>
              </w:rPr>
              <w:fldChar w:fldCharType="begin"/>
            </w:r>
            <w:r w:rsidR="00A2750F">
              <w:rPr>
                <w:noProof/>
                <w:webHidden/>
              </w:rPr>
              <w:instrText xml:space="preserve"> PAGEREF _Toc38548091 \h </w:instrText>
            </w:r>
            <w:r w:rsidR="00A2750F">
              <w:rPr>
                <w:noProof/>
                <w:webHidden/>
              </w:rPr>
            </w:r>
            <w:r w:rsidR="00A2750F">
              <w:rPr>
                <w:noProof/>
                <w:webHidden/>
              </w:rPr>
              <w:fldChar w:fldCharType="separate"/>
            </w:r>
            <w:r w:rsidR="0005742F">
              <w:rPr>
                <w:noProof/>
                <w:webHidden/>
              </w:rPr>
              <w:t>17</w:t>
            </w:r>
            <w:r w:rsidR="00A2750F">
              <w:rPr>
                <w:noProof/>
                <w:webHidden/>
              </w:rPr>
              <w:fldChar w:fldCharType="end"/>
            </w:r>
          </w:hyperlink>
        </w:p>
        <w:p w14:paraId="1DDDE173" w14:textId="02EAEA0C" w:rsidR="00A2750F" w:rsidRDefault="0021799B">
          <w:pPr>
            <w:pStyle w:val="TOC2"/>
            <w:rPr>
              <w:rFonts w:eastAsiaTheme="minorEastAsia" w:cstheme="minorBidi"/>
              <w:smallCaps w:val="0"/>
              <w:noProof/>
              <w:sz w:val="24"/>
              <w:szCs w:val="24"/>
            </w:rPr>
          </w:pPr>
          <w:hyperlink w:anchor="_Toc38548092" w:history="1">
            <w:r w:rsidR="00A2750F" w:rsidRPr="00316DB6">
              <w:rPr>
                <w:rStyle w:val="Hyperlink"/>
                <w:rFonts w:ascii="Times New Roman" w:eastAsia="Calibri" w:hAnsi="Times New Roman" w:cs="Times New Roman"/>
                <w:noProof/>
              </w:rPr>
              <w:t>Solute Export</w:t>
            </w:r>
            <w:r w:rsidR="00A2750F">
              <w:rPr>
                <w:noProof/>
                <w:webHidden/>
              </w:rPr>
              <w:tab/>
            </w:r>
            <w:r w:rsidR="00A2750F">
              <w:rPr>
                <w:noProof/>
                <w:webHidden/>
              </w:rPr>
              <w:fldChar w:fldCharType="begin"/>
            </w:r>
            <w:r w:rsidR="00A2750F">
              <w:rPr>
                <w:noProof/>
                <w:webHidden/>
              </w:rPr>
              <w:instrText xml:space="preserve"> PAGEREF _Toc38548092 \h </w:instrText>
            </w:r>
            <w:r w:rsidR="00A2750F">
              <w:rPr>
                <w:noProof/>
                <w:webHidden/>
              </w:rPr>
            </w:r>
            <w:r w:rsidR="00A2750F">
              <w:rPr>
                <w:noProof/>
                <w:webHidden/>
              </w:rPr>
              <w:fldChar w:fldCharType="separate"/>
            </w:r>
            <w:r w:rsidR="0005742F">
              <w:rPr>
                <w:noProof/>
                <w:webHidden/>
              </w:rPr>
              <w:t>17</w:t>
            </w:r>
            <w:r w:rsidR="00A2750F">
              <w:rPr>
                <w:noProof/>
                <w:webHidden/>
              </w:rPr>
              <w:fldChar w:fldCharType="end"/>
            </w:r>
          </w:hyperlink>
        </w:p>
        <w:p w14:paraId="641EC979" w14:textId="67284445" w:rsidR="00A2750F" w:rsidRDefault="0021799B">
          <w:pPr>
            <w:pStyle w:val="TOC2"/>
            <w:rPr>
              <w:rFonts w:eastAsiaTheme="minorEastAsia" w:cstheme="minorBidi"/>
              <w:smallCaps w:val="0"/>
              <w:noProof/>
              <w:sz w:val="24"/>
              <w:szCs w:val="24"/>
            </w:rPr>
          </w:pPr>
          <w:hyperlink w:anchor="_Toc38548093" w:history="1">
            <w:r w:rsidR="00A2750F" w:rsidRPr="00316DB6">
              <w:rPr>
                <w:rStyle w:val="Hyperlink"/>
                <w:rFonts w:ascii="Times New Roman" w:eastAsia="Calibri" w:hAnsi="Times New Roman" w:cs="Times New Roman"/>
                <w:noProof/>
              </w:rPr>
              <w:t>Isotopic characterization</w:t>
            </w:r>
            <w:r w:rsidR="00A2750F">
              <w:rPr>
                <w:noProof/>
                <w:webHidden/>
              </w:rPr>
              <w:tab/>
            </w:r>
            <w:r w:rsidR="00A2750F">
              <w:rPr>
                <w:noProof/>
                <w:webHidden/>
              </w:rPr>
              <w:fldChar w:fldCharType="begin"/>
            </w:r>
            <w:r w:rsidR="00A2750F">
              <w:rPr>
                <w:noProof/>
                <w:webHidden/>
              </w:rPr>
              <w:instrText xml:space="preserve"> PAGEREF _Toc38548093 \h </w:instrText>
            </w:r>
            <w:r w:rsidR="00A2750F">
              <w:rPr>
                <w:noProof/>
                <w:webHidden/>
              </w:rPr>
            </w:r>
            <w:r w:rsidR="00A2750F">
              <w:rPr>
                <w:noProof/>
                <w:webHidden/>
              </w:rPr>
              <w:fldChar w:fldCharType="separate"/>
            </w:r>
            <w:r w:rsidR="0005742F">
              <w:rPr>
                <w:noProof/>
                <w:webHidden/>
              </w:rPr>
              <w:t>20</w:t>
            </w:r>
            <w:r w:rsidR="00A2750F">
              <w:rPr>
                <w:noProof/>
                <w:webHidden/>
              </w:rPr>
              <w:fldChar w:fldCharType="end"/>
            </w:r>
          </w:hyperlink>
        </w:p>
        <w:p w14:paraId="0C2418DA" w14:textId="5C511694" w:rsidR="00A2750F" w:rsidRDefault="0021799B">
          <w:pPr>
            <w:pStyle w:val="TOC3"/>
            <w:tabs>
              <w:tab w:val="right" w:leader="dot" w:pos="9350"/>
            </w:tabs>
            <w:rPr>
              <w:rFonts w:eastAsiaTheme="minorEastAsia" w:cstheme="minorBidi"/>
              <w:i w:val="0"/>
              <w:iCs w:val="0"/>
              <w:noProof/>
              <w:sz w:val="24"/>
              <w:szCs w:val="24"/>
            </w:rPr>
          </w:pPr>
          <w:hyperlink w:anchor="_Toc38548094" w:history="1">
            <w:r w:rsidR="00A2750F" w:rsidRPr="00316DB6">
              <w:rPr>
                <w:rStyle w:val="Hyperlink"/>
                <w:noProof/>
              </w:rPr>
              <w:t>δ</w:t>
            </w:r>
            <w:r w:rsidR="00A2750F" w:rsidRPr="00316DB6">
              <w:rPr>
                <w:rStyle w:val="Hyperlink"/>
                <w:noProof/>
                <w:vertAlign w:val="superscript"/>
              </w:rPr>
              <w:t>13</w:t>
            </w:r>
            <w:r w:rsidR="00A2750F" w:rsidRPr="00316DB6">
              <w:rPr>
                <w:rStyle w:val="Hyperlink"/>
                <w:noProof/>
              </w:rPr>
              <w:t>C -DOC</w:t>
            </w:r>
            <w:r w:rsidR="00A2750F">
              <w:rPr>
                <w:noProof/>
                <w:webHidden/>
              </w:rPr>
              <w:tab/>
            </w:r>
            <w:r w:rsidR="00A2750F">
              <w:rPr>
                <w:noProof/>
                <w:webHidden/>
              </w:rPr>
              <w:fldChar w:fldCharType="begin"/>
            </w:r>
            <w:r w:rsidR="00A2750F">
              <w:rPr>
                <w:noProof/>
                <w:webHidden/>
              </w:rPr>
              <w:instrText xml:space="preserve"> PAGEREF _Toc38548094 \h </w:instrText>
            </w:r>
            <w:r w:rsidR="00A2750F">
              <w:rPr>
                <w:noProof/>
                <w:webHidden/>
              </w:rPr>
            </w:r>
            <w:r w:rsidR="00A2750F">
              <w:rPr>
                <w:noProof/>
                <w:webHidden/>
              </w:rPr>
              <w:fldChar w:fldCharType="separate"/>
            </w:r>
            <w:r w:rsidR="0005742F">
              <w:rPr>
                <w:noProof/>
                <w:webHidden/>
              </w:rPr>
              <w:t>20</w:t>
            </w:r>
            <w:r w:rsidR="00A2750F">
              <w:rPr>
                <w:noProof/>
                <w:webHidden/>
              </w:rPr>
              <w:fldChar w:fldCharType="end"/>
            </w:r>
          </w:hyperlink>
        </w:p>
        <w:p w14:paraId="5FDA1A44" w14:textId="6C6861A2" w:rsidR="00A2750F" w:rsidRDefault="0021799B">
          <w:pPr>
            <w:pStyle w:val="TOC3"/>
            <w:tabs>
              <w:tab w:val="right" w:leader="dot" w:pos="9350"/>
            </w:tabs>
            <w:rPr>
              <w:rFonts w:eastAsiaTheme="minorEastAsia" w:cstheme="minorBidi"/>
              <w:i w:val="0"/>
              <w:iCs w:val="0"/>
              <w:noProof/>
              <w:sz w:val="24"/>
              <w:szCs w:val="24"/>
            </w:rPr>
          </w:pPr>
          <w:hyperlink w:anchor="_Toc38548095" w:history="1">
            <w:r w:rsidR="00A2750F" w:rsidRPr="00316DB6">
              <w:rPr>
                <w:rStyle w:val="Hyperlink"/>
                <w:noProof/>
              </w:rPr>
              <w:t>δ</w:t>
            </w:r>
            <w:r w:rsidR="00A2750F" w:rsidRPr="00316DB6">
              <w:rPr>
                <w:rStyle w:val="Hyperlink"/>
                <w:noProof/>
                <w:vertAlign w:val="superscript"/>
              </w:rPr>
              <w:t>13</w:t>
            </w:r>
            <w:r w:rsidR="00A2750F" w:rsidRPr="00316DB6">
              <w:rPr>
                <w:rStyle w:val="Hyperlink"/>
                <w:noProof/>
              </w:rPr>
              <w:t>C-DIC and δ</w:t>
            </w:r>
            <w:r w:rsidR="00A2750F" w:rsidRPr="00316DB6">
              <w:rPr>
                <w:rStyle w:val="Hyperlink"/>
                <w:noProof/>
                <w:vertAlign w:val="superscript"/>
              </w:rPr>
              <w:t>13</w:t>
            </w:r>
            <w:r w:rsidR="00A2750F" w:rsidRPr="00316DB6">
              <w:rPr>
                <w:rStyle w:val="Hyperlink"/>
                <w:noProof/>
              </w:rPr>
              <w:t>C-CO</w:t>
            </w:r>
            <w:r w:rsidR="00A2750F" w:rsidRPr="00316DB6">
              <w:rPr>
                <w:rStyle w:val="Hyperlink"/>
                <w:noProof/>
                <w:vertAlign w:val="subscript"/>
              </w:rPr>
              <w:t>2</w:t>
            </w:r>
            <w:r w:rsidR="00A2750F">
              <w:rPr>
                <w:noProof/>
                <w:webHidden/>
              </w:rPr>
              <w:tab/>
            </w:r>
            <w:r w:rsidR="00A2750F">
              <w:rPr>
                <w:noProof/>
                <w:webHidden/>
              </w:rPr>
              <w:fldChar w:fldCharType="begin"/>
            </w:r>
            <w:r w:rsidR="00A2750F">
              <w:rPr>
                <w:noProof/>
                <w:webHidden/>
              </w:rPr>
              <w:instrText xml:space="preserve"> PAGEREF _Toc38548095 \h </w:instrText>
            </w:r>
            <w:r w:rsidR="00A2750F">
              <w:rPr>
                <w:noProof/>
                <w:webHidden/>
              </w:rPr>
            </w:r>
            <w:r w:rsidR="00A2750F">
              <w:rPr>
                <w:noProof/>
                <w:webHidden/>
              </w:rPr>
              <w:fldChar w:fldCharType="separate"/>
            </w:r>
            <w:r w:rsidR="0005742F">
              <w:rPr>
                <w:noProof/>
                <w:webHidden/>
              </w:rPr>
              <w:t>21</w:t>
            </w:r>
            <w:r w:rsidR="00A2750F">
              <w:rPr>
                <w:noProof/>
                <w:webHidden/>
              </w:rPr>
              <w:fldChar w:fldCharType="end"/>
            </w:r>
          </w:hyperlink>
        </w:p>
        <w:p w14:paraId="4D2E8FF3" w14:textId="0BE02868" w:rsidR="00A2750F" w:rsidRDefault="0021799B">
          <w:pPr>
            <w:pStyle w:val="TOC2"/>
            <w:rPr>
              <w:rFonts w:eastAsiaTheme="minorEastAsia" w:cstheme="minorBidi"/>
              <w:smallCaps w:val="0"/>
              <w:noProof/>
              <w:sz w:val="24"/>
              <w:szCs w:val="24"/>
            </w:rPr>
          </w:pPr>
          <w:hyperlink w:anchor="_Toc38548096" w:history="1">
            <w:r w:rsidR="00A2750F" w:rsidRPr="00316DB6">
              <w:rPr>
                <w:rStyle w:val="Hyperlink"/>
                <w:rFonts w:ascii="Times New Roman" w:eastAsia="Calibri" w:hAnsi="Times New Roman" w:cs="Times New Roman"/>
                <w:noProof/>
              </w:rPr>
              <w:t>Stream metabolism</w:t>
            </w:r>
            <w:r w:rsidR="00A2750F">
              <w:rPr>
                <w:noProof/>
                <w:webHidden/>
              </w:rPr>
              <w:tab/>
            </w:r>
            <w:r w:rsidR="00A2750F">
              <w:rPr>
                <w:noProof/>
                <w:webHidden/>
              </w:rPr>
              <w:fldChar w:fldCharType="begin"/>
            </w:r>
            <w:r w:rsidR="00A2750F">
              <w:rPr>
                <w:noProof/>
                <w:webHidden/>
              </w:rPr>
              <w:instrText xml:space="preserve"> PAGEREF _Toc38548096 \h </w:instrText>
            </w:r>
            <w:r w:rsidR="00A2750F">
              <w:rPr>
                <w:noProof/>
                <w:webHidden/>
              </w:rPr>
            </w:r>
            <w:r w:rsidR="00A2750F">
              <w:rPr>
                <w:noProof/>
                <w:webHidden/>
              </w:rPr>
              <w:fldChar w:fldCharType="separate"/>
            </w:r>
            <w:r w:rsidR="0005742F">
              <w:rPr>
                <w:noProof/>
                <w:webHidden/>
              </w:rPr>
              <w:t>22</w:t>
            </w:r>
            <w:r w:rsidR="00A2750F">
              <w:rPr>
                <w:noProof/>
                <w:webHidden/>
              </w:rPr>
              <w:fldChar w:fldCharType="end"/>
            </w:r>
          </w:hyperlink>
        </w:p>
        <w:p w14:paraId="0E5530AD" w14:textId="506CDAA1" w:rsidR="00A2750F" w:rsidRDefault="0021799B">
          <w:pPr>
            <w:pStyle w:val="TOC3"/>
            <w:tabs>
              <w:tab w:val="right" w:leader="dot" w:pos="9350"/>
            </w:tabs>
            <w:rPr>
              <w:rFonts w:eastAsiaTheme="minorEastAsia" w:cstheme="minorBidi"/>
              <w:i w:val="0"/>
              <w:iCs w:val="0"/>
              <w:noProof/>
              <w:sz w:val="24"/>
              <w:szCs w:val="24"/>
            </w:rPr>
          </w:pPr>
          <w:hyperlink w:anchor="_Toc38548097" w:history="1">
            <w:r w:rsidR="00A2750F" w:rsidRPr="00316DB6">
              <w:rPr>
                <w:rStyle w:val="Hyperlink"/>
                <w:noProof/>
              </w:rPr>
              <w:t>Incubations</w:t>
            </w:r>
            <w:r w:rsidR="00A2750F">
              <w:rPr>
                <w:noProof/>
                <w:webHidden/>
              </w:rPr>
              <w:tab/>
            </w:r>
            <w:r w:rsidR="00A2750F">
              <w:rPr>
                <w:noProof/>
                <w:webHidden/>
              </w:rPr>
              <w:fldChar w:fldCharType="begin"/>
            </w:r>
            <w:r w:rsidR="00A2750F">
              <w:rPr>
                <w:noProof/>
                <w:webHidden/>
              </w:rPr>
              <w:instrText xml:space="preserve"> PAGEREF _Toc38548097 \h </w:instrText>
            </w:r>
            <w:r w:rsidR="00A2750F">
              <w:rPr>
                <w:noProof/>
                <w:webHidden/>
              </w:rPr>
            </w:r>
            <w:r w:rsidR="00A2750F">
              <w:rPr>
                <w:noProof/>
                <w:webHidden/>
              </w:rPr>
              <w:fldChar w:fldCharType="separate"/>
            </w:r>
            <w:r w:rsidR="0005742F">
              <w:rPr>
                <w:noProof/>
                <w:webHidden/>
              </w:rPr>
              <w:t>22</w:t>
            </w:r>
            <w:r w:rsidR="00A2750F">
              <w:rPr>
                <w:noProof/>
                <w:webHidden/>
              </w:rPr>
              <w:fldChar w:fldCharType="end"/>
            </w:r>
          </w:hyperlink>
        </w:p>
        <w:p w14:paraId="753916B0" w14:textId="1EF04E77" w:rsidR="00A2750F" w:rsidRDefault="0021799B">
          <w:pPr>
            <w:pStyle w:val="TOC3"/>
            <w:tabs>
              <w:tab w:val="right" w:leader="dot" w:pos="9350"/>
            </w:tabs>
            <w:rPr>
              <w:rFonts w:eastAsiaTheme="minorEastAsia" w:cstheme="minorBidi"/>
              <w:i w:val="0"/>
              <w:iCs w:val="0"/>
              <w:noProof/>
              <w:sz w:val="24"/>
              <w:szCs w:val="24"/>
            </w:rPr>
          </w:pPr>
          <w:hyperlink w:anchor="_Toc38548098" w:history="1">
            <w:r w:rsidR="00A2750F" w:rsidRPr="00316DB6">
              <w:rPr>
                <w:rStyle w:val="Hyperlink"/>
                <w:noProof/>
              </w:rPr>
              <w:t>Modeled daily metabolism</w:t>
            </w:r>
            <w:r w:rsidR="00A2750F">
              <w:rPr>
                <w:noProof/>
                <w:webHidden/>
              </w:rPr>
              <w:tab/>
            </w:r>
            <w:r w:rsidR="00A2750F">
              <w:rPr>
                <w:noProof/>
                <w:webHidden/>
              </w:rPr>
              <w:fldChar w:fldCharType="begin"/>
            </w:r>
            <w:r w:rsidR="00A2750F">
              <w:rPr>
                <w:noProof/>
                <w:webHidden/>
              </w:rPr>
              <w:instrText xml:space="preserve"> PAGEREF _Toc38548098 \h </w:instrText>
            </w:r>
            <w:r w:rsidR="00A2750F">
              <w:rPr>
                <w:noProof/>
                <w:webHidden/>
              </w:rPr>
            </w:r>
            <w:r w:rsidR="00A2750F">
              <w:rPr>
                <w:noProof/>
                <w:webHidden/>
              </w:rPr>
              <w:fldChar w:fldCharType="separate"/>
            </w:r>
            <w:r w:rsidR="0005742F">
              <w:rPr>
                <w:noProof/>
                <w:webHidden/>
              </w:rPr>
              <w:t>22</w:t>
            </w:r>
            <w:r w:rsidR="00A2750F">
              <w:rPr>
                <w:noProof/>
                <w:webHidden/>
              </w:rPr>
              <w:fldChar w:fldCharType="end"/>
            </w:r>
          </w:hyperlink>
        </w:p>
        <w:p w14:paraId="2A2866D5" w14:textId="63621B0C" w:rsidR="00A2750F" w:rsidRDefault="0021799B">
          <w:pPr>
            <w:pStyle w:val="TOC1"/>
            <w:rPr>
              <w:rFonts w:eastAsiaTheme="minorEastAsia" w:cstheme="minorBidi"/>
              <w:b w:val="0"/>
              <w:bCs w:val="0"/>
              <w:caps w:val="0"/>
              <w:noProof/>
              <w:sz w:val="24"/>
              <w:szCs w:val="24"/>
            </w:rPr>
          </w:pPr>
          <w:hyperlink w:anchor="_Toc38548099" w:history="1">
            <w:r w:rsidR="00A2750F" w:rsidRPr="00316DB6">
              <w:rPr>
                <w:rStyle w:val="Hyperlink"/>
                <w:rFonts w:ascii="Times New Roman" w:hAnsi="Times New Roman" w:cs="Times New Roman"/>
                <w:noProof/>
              </w:rPr>
              <w:t>DISCUSSION</w:t>
            </w:r>
            <w:r w:rsidR="00A2750F">
              <w:rPr>
                <w:noProof/>
                <w:webHidden/>
              </w:rPr>
              <w:tab/>
            </w:r>
            <w:r w:rsidR="00A2750F">
              <w:rPr>
                <w:noProof/>
                <w:webHidden/>
              </w:rPr>
              <w:fldChar w:fldCharType="begin"/>
            </w:r>
            <w:r w:rsidR="00A2750F">
              <w:rPr>
                <w:noProof/>
                <w:webHidden/>
              </w:rPr>
              <w:instrText xml:space="preserve"> PAGEREF _Toc38548099 \h </w:instrText>
            </w:r>
            <w:r w:rsidR="00A2750F">
              <w:rPr>
                <w:noProof/>
                <w:webHidden/>
              </w:rPr>
            </w:r>
            <w:r w:rsidR="00A2750F">
              <w:rPr>
                <w:noProof/>
                <w:webHidden/>
              </w:rPr>
              <w:fldChar w:fldCharType="separate"/>
            </w:r>
            <w:r w:rsidR="0005742F">
              <w:rPr>
                <w:noProof/>
                <w:webHidden/>
              </w:rPr>
              <w:t>23</w:t>
            </w:r>
            <w:r w:rsidR="00A2750F">
              <w:rPr>
                <w:noProof/>
                <w:webHidden/>
              </w:rPr>
              <w:fldChar w:fldCharType="end"/>
            </w:r>
          </w:hyperlink>
        </w:p>
        <w:p w14:paraId="6AFDCDD2" w14:textId="36FB3775" w:rsidR="00A2750F" w:rsidRDefault="0021799B">
          <w:pPr>
            <w:pStyle w:val="TOC2"/>
            <w:rPr>
              <w:rFonts w:eastAsiaTheme="minorEastAsia" w:cstheme="minorBidi"/>
              <w:smallCaps w:val="0"/>
              <w:noProof/>
              <w:sz w:val="24"/>
              <w:szCs w:val="24"/>
            </w:rPr>
          </w:pPr>
          <w:hyperlink w:anchor="_Toc38548100" w:history="1">
            <w:r w:rsidR="00A2750F" w:rsidRPr="00316DB6">
              <w:rPr>
                <w:rStyle w:val="Hyperlink"/>
                <w:rFonts w:ascii="Times New Roman" w:hAnsi="Times New Roman" w:cs="Times New Roman"/>
                <w:noProof/>
              </w:rPr>
              <w:t>Carbon export and fate</w:t>
            </w:r>
            <w:r w:rsidR="00A2750F">
              <w:rPr>
                <w:noProof/>
                <w:webHidden/>
              </w:rPr>
              <w:tab/>
            </w:r>
            <w:r w:rsidR="00A2750F">
              <w:rPr>
                <w:noProof/>
                <w:webHidden/>
              </w:rPr>
              <w:fldChar w:fldCharType="begin"/>
            </w:r>
            <w:r w:rsidR="00A2750F">
              <w:rPr>
                <w:noProof/>
                <w:webHidden/>
              </w:rPr>
              <w:instrText xml:space="preserve"> PAGEREF _Toc38548100 \h </w:instrText>
            </w:r>
            <w:r w:rsidR="00A2750F">
              <w:rPr>
                <w:noProof/>
                <w:webHidden/>
              </w:rPr>
            </w:r>
            <w:r w:rsidR="00A2750F">
              <w:rPr>
                <w:noProof/>
                <w:webHidden/>
              </w:rPr>
              <w:fldChar w:fldCharType="separate"/>
            </w:r>
            <w:r w:rsidR="0005742F">
              <w:rPr>
                <w:noProof/>
                <w:webHidden/>
              </w:rPr>
              <w:t>23</w:t>
            </w:r>
            <w:r w:rsidR="00A2750F">
              <w:rPr>
                <w:noProof/>
                <w:webHidden/>
              </w:rPr>
              <w:fldChar w:fldCharType="end"/>
            </w:r>
          </w:hyperlink>
        </w:p>
        <w:p w14:paraId="25CDE654" w14:textId="24B3BD31" w:rsidR="00A2750F" w:rsidRDefault="0021799B">
          <w:pPr>
            <w:pStyle w:val="TOC2"/>
            <w:rPr>
              <w:rFonts w:eastAsiaTheme="minorEastAsia" w:cstheme="minorBidi"/>
              <w:smallCaps w:val="0"/>
              <w:noProof/>
              <w:sz w:val="24"/>
              <w:szCs w:val="24"/>
            </w:rPr>
          </w:pPr>
          <w:hyperlink w:anchor="_Toc38548101" w:history="1">
            <w:r w:rsidR="00A2750F" w:rsidRPr="00316DB6">
              <w:rPr>
                <w:rStyle w:val="Hyperlink"/>
                <w:rFonts w:ascii="Times New Roman" w:hAnsi="Times New Roman" w:cs="Times New Roman"/>
                <w:noProof/>
              </w:rPr>
              <w:t>Next Steps</w:t>
            </w:r>
            <w:r w:rsidR="00A2750F">
              <w:rPr>
                <w:noProof/>
                <w:webHidden/>
              </w:rPr>
              <w:tab/>
            </w:r>
            <w:r w:rsidR="00A2750F">
              <w:rPr>
                <w:noProof/>
                <w:webHidden/>
              </w:rPr>
              <w:fldChar w:fldCharType="begin"/>
            </w:r>
            <w:r w:rsidR="00A2750F">
              <w:rPr>
                <w:noProof/>
                <w:webHidden/>
              </w:rPr>
              <w:instrText xml:space="preserve"> PAGEREF _Toc38548101 \h </w:instrText>
            </w:r>
            <w:r w:rsidR="00A2750F">
              <w:rPr>
                <w:noProof/>
                <w:webHidden/>
              </w:rPr>
            </w:r>
            <w:r w:rsidR="00A2750F">
              <w:rPr>
                <w:noProof/>
                <w:webHidden/>
              </w:rPr>
              <w:fldChar w:fldCharType="separate"/>
            </w:r>
            <w:r w:rsidR="0005742F">
              <w:rPr>
                <w:noProof/>
                <w:webHidden/>
              </w:rPr>
              <w:t>30</w:t>
            </w:r>
            <w:r w:rsidR="00A2750F">
              <w:rPr>
                <w:noProof/>
                <w:webHidden/>
              </w:rPr>
              <w:fldChar w:fldCharType="end"/>
            </w:r>
          </w:hyperlink>
        </w:p>
        <w:p w14:paraId="6709F3DD" w14:textId="765B6367" w:rsidR="00A2750F" w:rsidRDefault="0021799B">
          <w:pPr>
            <w:pStyle w:val="TOC1"/>
            <w:rPr>
              <w:rFonts w:eastAsiaTheme="minorEastAsia" w:cstheme="minorBidi"/>
              <w:b w:val="0"/>
              <w:bCs w:val="0"/>
              <w:caps w:val="0"/>
              <w:noProof/>
              <w:sz w:val="24"/>
              <w:szCs w:val="24"/>
            </w:rPr>
          </w:pPr>
          <w:hyperlink w:anchor="_Toc38548102" w:history="1">
            <w:r w:rsidR="00A2750F" w:rsidRPr="00316DB6">
              <w:rPr>
                <w:rStyle w:val="Hyperlink"/>
                <w:rFonts w:ascii="Times New Roman" w:hAnsi="Times New Roman" w:cs="Times New Roman"/>
                <w:noProof/>
              </w:rPr>
              <w:t>CONCLUSIONS</w:t>
            </w:r>
            <w:r w:rsidR="00A2750F">
              <w:rPr>
                <w:noProof/>
                <w:webHidden/>
              </w:rPr>
              <w:tab/>
            </w:r>
            <w:r w:rsidR="00A2750F">
              <w:rPr>
                <w:noProof/>
                <w:webHidden/>
              </w:rPr>
              <w:fldChar w:fldCharType="begin"/>
            </w:r>
            <w:r w:rsidR="00A2750F">
              <w:rPr>
                <w:noProof/>
                <w:webHidden/>
              </w:rPr>
              <w:instrText xml:space="preserve"> PAGEREF _Toc38548102 \h </w:instrText>
            </w:r>
            <w:r w:rsidR="00A2750F">
              <w:rPr>
                <w:noProof/>
                <w:webHidden/>
              </w:rPr>
            </w:r>
            <w:r w:rsidR="00A2750F">
              <w:rPr>
                <w:noProof/>
                <w:webHidden/>
              </w:rPr>
              <w:fldChar w:fldCharType="separate"/>
            </w:r>
            <w:r w:rsidR="0005742F">
              <w:rPr>
                <w:noProof/>
                <w:webHidden/>
              </w:rPr>
              <w:t>32</w:t>
            </w:r>
            <w:r w:rsidR="00A2750F">
              <w:rPr>
                <w:noProof/>
                <w:webHidden/>
              </w:rPr>
              <w:fldChar w:fldCharType="end"/>
            </w:r>
          </w:hyperlink>
        </w:p>
        <w:p w14:paraId="03DD4CD7" w14:textId="70492DD1" w:rsidR="00A2750F" w:rsidRDefault="0021799B">
          <w:pPr>
            <w:pStyle w:val="TOC1"/>
            <w:rPr>
              <w:rFonts w:eastAsiaTheme="minorEastAsia" w:cstheme="minorBidi"/>
              <w:b w:val="0"/>
              <w:bCs w:val="0"/>
              <w:caps w:val="0"/>
              <w:noProof/>
              <w:sz w:val="24"/>
              <w:szCs w:val="24"/>
            </w:rPr>
          </w:pPr>
          <w:hyperlink w:anchor="_Toc38548103" w:history="1">
            <w:r w:rsidR="00A2750F" w:rsidRPr="00316DB6">
              <w:rPr>
                <w:rStyle w:val="Hyperlink"/>
                <w:rFonts w:ascii="Times New Roman" w:hAnsi="Times New Roman" w:cs="Times New Roman"/>
                <w:noProof/>
              </w:rPr>
              <w:t>TABLES AND FIGURES</w:t>
            </w:r>
            <w:r w:rsidR="00A2750F">
              <w:rPr>
                <w:noProof/>
                <w:webHidden/>
              </w:rPr>
              <w:tab/>
            </w:r>
            <w:r w:rsidR="00A2750F">
              <w:rPr>
                <w:noProof/>
                <w:webHidden/>
              </w:rPr>
              <w:fldChar w:fldCharType="begin"/>
            </w:r>
            <w:r w:rsidR="00A2750F">
              <w:rPr>
                <w:noProof/>
                <w:webHidden/>
              </w:rPr>
              <w:instrText xml:space="preserve"> PAGEREF _Toc38548103 \h </w:instrText>
            </w:r>
            <w:r w:rsidR="00A2750F">
              <w:rPr>
                <w:noProof/>
                <w:webHidden/>
              </w:rPr>
            </w:r>
            <w:r w:rsidR="00A2750F">
              <w:rPr>
                <w:noProof/>
                <w:webHidden/>
              </w:rPr>
              <w:fldChar w:fldCharType="separate"/>
            </w:r>
            <w:r w:rsidR="0005742F">
              <w:rPr>
                <w:noProof/>
                <w:webHidden/>
              </w:rPr>
              <w:t>33</w:t>
            </w:r>
            <w:r w:rsidR="00A2750F">
              <w:rPr>
                <w:noProof/>
                <w:webHidden/>
              </w:rPr>
              <w:fldChar w:fldCharType="end"/>
            </w:r>
          </w:hyperlink>
        </w:p>
        <w:p w14:paraId="5BD988A1" w14:textId="4DD1A7AB" w:rsidR="00A2750F" w:rsidRDefault="0021799B">
          <w:pPr>
            <w:pStyle w:val="TOC2"/>
            <w:rPr>
              <w:rFonts w:eastAsiaTheme="minorEastAsia" w:cstheme="minorBidi"/>
              <w:smallCaps w:val="0"/>
              <w:noProof/>
              <w:sz w:val="24"/>
              <w:szCs w:val="24"/>
            </w:rPr>
          </w:pPr>
          <w:hyperlink w:anchor="_Toc38548104" w:history="1">
            <w:r w:rsidR="00A2750F" w:rsidRPr="00316DB6">
              <w:rPr>
                <w:rStyle w:val="Hyperlink"/>
                <w:rFonts w:ascii="Times New Roman" w:hAnsi="Times New Roman" w:cs="Times New Roman"/>
                <w:noProof/>
              </w:rPr>
              <w:t>Tables</w:t>
            </w:r>
            <w:r w:rsidR="00A2750F">
              <w:rPr>
                <w:noProof/>
                <w:webHidden/>
              </w:rPr>
              <w:tab/>
            </w:r>
            <w:r w:rsidR="00A2750F">
              <w:rPr>
                <w:noProof/>
                <w:webHidden/>
              </w:rPr>
              <w:fldChar w:fldCharType="begin"/>
            </w:r>
            <w:r w:rsidR="00A2750F">
              <w:rPr>
                <w:noProof/>
                <w:webHidden/>
              </w:rPr>
              <w:instrText xml:space="preserve"> PAGEREF _Toc38548104 \h </w:instrText>
            </w:r>
            <w:r w:rsidR="00A2750F">
              <w:rPr>
                <w:noProof/>
                <w:webHidden/>
              </w:rPr>
            </w:r>
            <w:r w:rsidR="00A2750F">
              <w:rPr>
                <w:noProof/>
                <w:webHidden/>
              </w:rPr>
              <w:fldChar w:fldCharType="separate"/>
            </w:r>
            <w:r w:rsidR="0005742F">
              <w:rPr>
                <w:noProof/>
                <w:webHidden/>
              </w:rPr>
              <w:t>33</w:t>
            </w:r>
            <w:r w:rsidR="00A2750F">
              <w:rPr>
                <w:noProof/>
                <w:webHidden/>
              </w:rPr>
              <w:fldChar w:fldCharType="end"/>
            </w:r>
          </w:hyperlink>
        </w:p>
        <w:p w14:paraId="435B6EFE" w14:textId="28D7E53D" w:rsidR="00A2750F" w:rsidRDefault="0021799B">
          <w:pPr>
            <w:pStyle w:val="TOC2"/>
            <w:rPr>
              <w:rFonts w:eastAsiaTheme="minorEastAsia" w:cstheme="minorBidi"/>
              <w:smallCaps w:val="0"/>
              <w:noProof/>
              <w:sz w:val="24"/>
              <w:szCs w:val="24"/>
            </w:rPr>
          </w:pPr>
          <w:hyperlink w:anchor="_Toc38548105" w:history="1">
            <w:r w:rsidR="00A2750F" w:rsidRPr="00316DB6">
              <w:rPr>
                <w:rStyle w:val="Hyperlink"/>
                <w:rFonts w:ascii="Times New Roman" w:hAnsi="Times New Roman" w:cs="Times New Roman"/>
                <w:noProof/>
              </w:rPr>
              <w:t>Figures</w:t>
            </w:r>
            <w:r w:rsidR="00A2750F">
              <w:rPr>
                <w:noProof/>
                <w:webHidden/>
              </w:rPr>
              <w:tab/>
            </w:r>
            <w:r w:rsidR="00A2750F">
              <w:rPr>
                <w:noProof/>
                <w:webHidden/>
              </w:rPr>
              <w:fldChar w:fldCharType="begin"/>
            </w:r>
            <w:r w:rsidR="00A2750F">
              <w:rPr>
                <w:noProof/>
                <w:webHidden/>
              </w:rPr>
              <w:instrText xml:space="preserve"> PAGEREF _Toc38548105 \h </w:instrText>
            </w:r>
            <w:r w:rsidR="00A2750F">
              <w:rPr>
                <w:noProof/>
                <w:webHidden/>
              </w:rPr>
            </w:r>
            <w:r w:rsidR="00A2750F">
              <w:rPr>
                <w:noProof/>
                <w:webHidden/>
              </w:rPr>
              <w:fldChar w:fldCharType="separate"/>
            </w:r>
            <w:r w:rsidR="0005742F">
              <w:rPr>
                <w:noProof/>
                <w:webHidden/>
              </w:rPr>
              <w:t>38</w:t>
            </w:r>
            <w:r w:rsidR="00A2750F">
              <w:rPr>
                <w:noProof/>
                <w:webHidden/>
              </w:rPr>
              <w:fldChar w:fldCharType="end"/>
            </w:r>
          </w:hyperlink>
        </w:p>
        <w:p w14:paraId="25BDCC55" w14:textId="0543B0D5" w:rsidR="00A2750F" w:rsidRDefault="0021799B">
          <w:pPr>
            <w:pStyle w:val="TOC1"/>
            <w:rPr>
              <w:rFonts w:eastAsiaTheme="minorEastAsia" w:cstheme="minorBidi"/>
              <w:b w:val="0"/>
              <w:bCs w:val="0"/>
              <w:caps w:val="0"/>
              <w:noProof/>
              <w:sz w:val="24"/>
              <w:szCs w:val="24"/>
            </w:rPr>
          </w:pPr>
          <w:hyperlink w:anchor="_Toc38548106" w:history="1">
            <w:r w:rsidR="00A2750F" w:rsidRPr="00316DB6">
              <w:rPr>
                <w:rStyle w:val="Hyperlink"/>
                <w:rFonts w:ascii="Times New Roman" w:hAnsi="Times New Roman" w:cs="Times New Roman"/>
                <w:noProof/>
              </w:rPr>
              <w:t>REFERENCES</w:t>
            </w:r>
            <w:r w:rsidR="00A2750F">
              <w:rPr>
                <w:noProof/>
                <w:webHidden/>
              </w:rPr>
              <w:tab/>
            </w:r>
            <w:r w:rsidR="00A2750F">
              <w:rPr>
                <w:noProof/>
                <w:webHidden/>
              </w:rPr>
              <w:fldChar w:fldCharType="begin"/>
            </w:r>
            <w:r w:rsidR="00A2750F">
              <w:rPr>
                <w:noProof/>
                <w:webHidden/>
              </w:rPr>
              <w:instrText xml:space="preserve"> PAGEREF _Toc38548106 \h </w:instrText>
            </w:r>
            <w:r w:rsidR="00A2750F">
              <w:rPr>
                <w:noProof/>
                <w:webHidden/>
              </w:rPr>
            </w:r>
            <w:r w:rsidR="00A2750F">
              <w:rPr>
                <w:noProof/>
                <w:webHidden/>
              </w:rPr>
              <w:fldChar w:fldCharType="separate"/>
            </w:r>
            <w:r w:rsidR="0005742F">
              <w:rPr>
                <w:noProof/>
                <w:webHidden/>
              </w:rPr>
              <w:t>50</w:t>
            </w:r>
            <w:r w:rsidR="00A2750F">
              <w:rPr>
                <w:noProof/>
                <w:webHidden/>
              </w:rPr>
              <w:fldChar w:fldCharType="end"/>
            </w:r>
          </w:hyperlink>
        </w:p>
        <w:p w14:paraId="5029CA81" w14:textId="7D54AC58" w:rsidR="00E11CD7" w:rsidRDefault="00B35BAC" w:rsidP="000A4F6F">
          <w:pPr>
            <w:pStyle w:val="TOC1"/>
            <w:jc w:val="both"/>
            <w:rPr>
              <w:rFonts w:ascii="Times New Roman" w:hAnsi="Times New Roman" w:cs="Times New Roman"/>
            </w:rPr>
          </w:pPr>
          <w:r w:rsidRPr="00397088">
            <w:rPr>
              <w:rFonts w:ascii="Times New Roman" w:hAnsi="Times New Roman" w:cs="Times New Roman"/>
            </w:rPr>
            <w:fldChar w:fldCharType="end"/>
          </w:r>
        </w:p>
        <w:p w14:paraId="5AE7B07F" w14:textId="3A044076" w:rsidR="000A4F6F" w:rsidRPr="00E11CD7" w:rsidRDefault="0021799B" w:rsidP="00E11CD7"/>
      </w:sdtContent>
    </w:sdt>
    <w:p w14:paraId="00000031" w14:textId="21889335" w:rsidR="00A2750F" w:rsidRDefault="00A2750F" w:rsidP="00B462F6">
      <w:r>
        <w:br w:type="page"/>
      </w:r>
    </w:p>
    <w:p w14:paraId="0F841480" w14:textId="77777777" w:rsidR="00685A9B" w:rsidRPr="000A4F6F" w:rsidRDefault="00685A9B" w:rsidP="00B462F6">
      <w:pPr>
        <w:sectPr w:rsidR="00685A9B" w:rsidRPr="000A4F6F" w:rsidSect="00972B39">
          <w:footerReference w:type="even" r:id="rId10"/>
          <w:footerReference w:type="default" r:id="rId11"/>
          <w:pgSz w:w="12240" w:h="15840"/>
          <w:pgMar w:top="1440" w:right="1440" w:bottom="1440" w:left="2160" w:header="720" w:footer="720" w:gutter="0"/>
          <w:pgNumType w:start="0"/>
          <w:cols w:space="720" w:equalWidth="0">
            <w:col w:w="8640"/>
          </w:cols>
          <w:titlePg/>
          <w:docGrid w:linePitch="326"/>
        </w:sectPr>
      </w:pPr>
    </w:p>
    <w:p w14:paraId="00000032" w14:textId="6FE33E5B" w:rsidR="00475C7E" w:rsidRPr="00397088" w:rsidRDefault="009C7447" w:rsidP="00D80D89">
      <w:pPr>
        <w:pStyle w:val="Heading1"/>
        <w:jc w:val="both"/>
        <w:rPr>
          <w:rFonts w:ascii="Times New Roman" w:hAnsi="Times New Roman" w:cs="Times New Roman"/>
        </w:rPr>
      </w:pPr>
      <w:bookmarkStart w:id="2" w:name="_Toc38548073"/>
      <w:r w:rsidRPr="00397088">
        <w:rPr>
          <w:rFonts w:ascii="Times New Roman" w:hAnsi="Times New Roman" w:cs="Times New Roman"/>
        </w:rPr>
        <w:lastRenderedPageBreak/>
        <w:t>ABSTRACT</w:t>
      </w:r>
      <w:bookmarkEnd w:id="2"/>
    </w:p>
    <w:p w14:paraId="00000033" w14:textId="77777777" w:rsidR="00475C7E" w:rsidRPr="00397088" w:rsidRDefault="00475C7E" w:rsidP="00D80D89">
      <w:pPr>
        <w:jc w:val="both"/>
      </w:pPr>
    </w:p>
    <w:p w14:paraId="7201F2CE" w14:textId="38BF67F2" w:rsidR="009C2ACE" w:rsidRPr="00B87DA6" w:rsidRDefault="00AC2552" w:rsidP="00B87DA6">
      <w:pPr>
        <w:spacing w:line="480" w:lineRule="auto"/>
        <w:ind w:firstLine="720"/>
        <w:jc w:val="both"/>
        <w:rPr>
          <w:rFonts w:eastAsia="Calibri"/>
          <w:color w:val="000000"/>
        </w:rPr>
      </w:pPr>
      <w:r w:rsidRPr="00397088">
        <w:t>Following initi</w:t>
      </w:r>
      <w:r w:rsidR="000A43AC">
        <w:t>al</w:t>
      </w:r>
      <w:r w:rsidR="008E793B">
        <w:t xml:space="preserve"> </w:t>
      </w:r>
      <w:r w:rsidRPr="00397088">
        <w:t xml:space="preserve">combustion of carbon </w:t>
      </w:r>
      <w:r w:rsidR="00E11CD7">
        <w:t xml:space="preserve">(C) </w:t>
      </w:r>
      <w:r w:rsidRPr="00397088">
        <w:t xml:space="preserve">pools, fire can alter watershed </w:t>
      </w:r>
      <w:r w:rsidR="00E11CD7">
        <w:t>C</w:t>
      </w:r>
      <w:r w:rsidRPr="00397088">
        <w:t xml:space="preserve"> dynamics for decades to come. Fire transforms landscapes by altering soil organic matter (OM), vegetative community composition, hydrologic pathways, and</w:t>
      </w:r>
      <w:r w:rsidR="00E11CD7">
        <w:t xml:space="preserve">, </w:t>
      </w:r>
      <w:r w:rsidRPr="00397088">
        <w:t>thus</w:t>
      </w:r>
      <w:r w:rsidR="00E11CD7">
        <w:t>,</w:t>
      </w:r>
      <w:r w:rsidRPr="00397088">
        <w:t xml:space="preserve"> the processing of </w:t>
      </w:r>
      <w:r w:rsidR="00E11CD7">
        <w:t>C</w:t>
      </w:r>
      <w:r w:rsidRPr="00397088">
        <w:t xml:space="preserve">. This study </w:t>
      </w:r>
      <w:r w:rsidR="00B87DA6">
        <w:t xml:space="preserve">investigates </w:t>
      </w:r>
      <w:r w:rsidRPr="00397088">
        <w:t>how</w:t>
      </w:r>
      <w:r w:rsidR="00E11CD7">
        <w:t xml:space="preserve"> </w:t>
      </w:r>
      <w:r w:rsidRPr="00397088">
        <w:t>shifts in terrestri</w:t>
      </w:r>
      <w:r w:rsidR="000A43AC">
        <w:t>al</w:t>
      </w:r>
      <w:r w:rsidR="008E793B">
        <w:t xml:space="preserve"> </w:t>
      </w:r>
      <w:r w:rsidR="00E11CD7">
        <w:t>C</w:t>
      </w:r>
      <w:r w:rsidRPr="00397088">
        <w:t xml:space="preserve"> dynamics affect the export and fate of OM within streams draining mesic montane landscapes. Stream OM chemistry, </w:t>
      </w:r>
      <w:r w:rsidR="00E11CD7">
        <w:t>C</w:t>
      </w:r>
      <w:r w:rsidRPr="00397088">
        <w:t xml:space="preserve"> isotopic composition, and metabolism metrics were characterized in streams draining three watersheds within the 2002 Hayman and Schoonover burn scars and two watersheds unaffected by fire. Water yield increased significantly with </w:t>
      </w:r>
      <w:r w:rsidR="00E11CD7">
        <w:t>the extent of watershed</w:t>
      </w:r>
      <w:r w:rsidRPr="00397088">
        <w:t xml:space="preserve"> burned</w:t>
      </w:r>
      <w:r w:rsidR="00E11CD7">
        <w:t xml:space="preserve"> (%)</w:t>
      </w:r>
      <w:r w:rsidRPr="00397088">
        <w:t xml:space="preserve"> as burned landscapes experience less evapotranspiration and generate more runoff. While soil in burned areas contains ~73% less </w:t>
      </w:r>
      <w:r w:rsidR="00E11CD7">
        <w:t>OM</w:t>
      </w:r>
      <w:r w:rsidRPr="00397088">
        <w:t>, stream dissolved organic carbon (DOC) concentrations were not different between landscapes</w:t>
      </w:r>
      <w:r w:rsidR="00E11CD7">
        <w:t xml:space="preserve"> and DOC</w:t>
      </w:r>
      <w:r w:rsidR="00E11CD7" w:rsidRPr="00397088">
        <w:t xml:space="preserve"> yield </w:t>
      </w:r>
      <w:r w:rsidR="00E11CD7">
        <w:t xml:space="preserve">increased </w:t>
      </w:r>
      <w:r w:rsidR="00E11CD7" w:rsidRPr="00397088">
        <w:t>with burned extent</w:t>
      </w:r>
      <w:r w:rsidRPr="00397088">
        <w:t>. This suggest</w:t>
      </w:r>
      <w:r w:rsidR="00E11CD7">
        <w:t>s</w:t>
      </w:r>
      <w:r w:rsidRPr="00397088">
        <w:t xml:space="preserve"> that </w:t>
      </w:r>
      <w:r w:rsidRPr="00397088">
        <w:rPr>
          <w:color w:val="000000"/>
        </w:rPr>
        <w:t xml:space="preserve">a larger fraction of soil </w:t>
      </w:r>
      <w:r w:rsidR="00E11CD7">
        <w:rPr>
          <w:color w:val="000000"/>
        </w:rPr>
        <w:t>OM</w:t>
      </w:r>
      <w:r w:rsidRPr="00397088">
        <w:rPr>
          <w:color w:val="000000"/>
        </w:rPr>
        <w:t xml:space="preserve"> is exported from burned soils</w:t>
      </w:r>
      <w:r w:rsidRPr="00397088">
        <w:t xml:space="preserve">. </w:t>
      </w:r>
      <w:r w:rsidR="00B87DA6">
        <w:t xml:space="preserve">The </w:t>
      </w:r>
      <w:r w:rsidRPr="00397088">
        <w:rPr>
          <w:rFonts w:eastAsia="Calibri"/>
          <w:color w:val="000000"/>
        </w:rPr>
        <w:t>δ</w:t>
      </w:r>
      <w:r w:rsidRPr="00397088">
        <w:rPr>
          <w:rFonts w:eastAsia="Calibri"/>
          <w:color w:val="000000"/>
          <w:vertAlign w:val="superscript"/>
        </w:rPr>
        <w:t>13</w:t>
      </w:r>
      <w:r w:rsidRPr="00397088">
        <w:rPr>
          <w:rFonts w:eastAsia="Calibri"/>
          <w:color w:val="000000"/>
        </w:rPr>
        <w:t>C</w:t>
      </w:r>
      <w:r w:rsidRPr="00397088">
        <w:t xml:space="preserve"> </w:t>
      </w:r>
      <w:r w:rsidR="00DB22E8">
        <w:t xml:space="preserve">of stream </w:t>
      </w:r>
      <w:r w:rsidRPr="00397088">
        <w:t xml:space="preserve">DOC and DIC reveals a dominance of terrestrially derived sources. DOM exported by </w:t>
      </w:r>
      <w:r w:rsidR="00E11CD7">
        <w:t xml:space="preserve">burned </w:t>
      </w:r>
      <w:r w:rsidRPr="00397088">
        <w:t>landscapes is less aromatic, indicating</w:t>
      </w:r>
      <w:r w:rsidR="00E11CD7">
        <w:t xml:space="preserve"> a difference in</w:t>
      </w:r>
      <w:r w:rsidRPr="00397088">
        <w:t xml:space="preserve"> </w:t>
      </w:r>
      <w:r w:rsidR="00E11CD7">
        <w:t>dominant</w:t>
      </w:r>
      <w:r w:rsidRPr="00397088">
        <w:t xml:space="preserve"> terrestri</w:t>
      </w:r>
      <w:r w:rsidR="000A43AC">
        <w:t>al</w:t>
      </w:r>
      <w:r w:rsidR="008E793B">
        <w:t xml:space="preserve"> </w:t>
      </w:r>
      <w:r w:rsidRPr="00397088">
        <w:t xml:space="preserve">sources. </w:t>
      </w:r>
      <w:r w:rsidR="00E11CD7">
        <w:t>S</w:t>
      </w:r>
      <w:r w:rsidRPr="00397088">
        <w:t>tream metabolism metrics</w:t>
      </w:r>
      <w:r w:rsidR="00E11CD7">
        <w:t>,</w:t>
      </w:r>
      <w:r w:rsidRPr="00397088">
        <w:t xml:space="preserve"> calculated using continuous in situ sensors, indicate that streams are</w:t>
      </w:r>
      <w:r w:rsidR="00DB22E8">
        <w:t xml:space="preserve"> predominantly heterotrophic systems,</w:t>
      </w:r>
      <w:r w:rsidR="00E11CD7">
        <w:t xml:space="preserve"> </w:t>
      </w:r>
      <w:r w:rsidRPr="00397088">
        <w:rPr>
          <w:rFonts w:eastAsia="Calibri"/>
          <w:color w:val="000000"/>
        </w:rPr>
        <w:t>dominated by ecosystem respiration (ER)</w:t>
      </w:r>
      <w:r w:rsidRPr="00397088">
        <w:rPr>
          <w:color w:val="000000"/>
        </w:rPr>
        <w:t xml:space="preserve">. Variations in </w:t>
      </w:r>
      <w:r w:rsidRPr="00397088">
        <w:rPr>
          <w:rFonts w:eastAsia="Calibri"/>
          <w:color w:val="000000"/>
        </w:rPr>
        <w:t>δ</w:t>
      </w:r>
      <w:r w:rsidRPr="00397088">
        <w:rPr>
          <w:rFonts w:eastAsia="Calibri"/>
          <w:color w:val="000000"/>
          <w:vertAlign w:val="superscript"/>
        </w:rPr>
        <w:t>13</w:t>
      </w:r>
      <w:r w:rsidRPr="00397088">
        <w:rPr>
          <w:rFonts w:eastAsia="Calibri"/>
          <w:color w:val="000000"/>
        </w:rPr>
        <w:t>C</w:t>
      </w:r>
      <w:r w:rsidRPr="00397088">
        <w:rPr>
          <w:color w:val="000000"/>
        </w:rPr>
        <w:t>-DIC, estimated ER, and DOC aromaticity indicate tempor</w:t>
      </w:r>
      <w:r w:rsidR="000A43AC">
        <w:rPr>
          <w:color w:val="000000"/>
        </w:rPr>
        <w:t>al</w:t>
      </w:r>
      <w:r w:rsidR="008E793B">
        <w:rPr>
          <w:color w:val="000000"/>
        </w:rPr>
        <w:t xml:space="preserve"> </w:t>
      </w:r>
      <w:r w:rsidRPr="00397088">
        <w:t xml:space="preserve">shifts in </w:t>
      </w:r>
      <w:r w:rsidR="00E11CD7">
        <w:t>C</w:t>
      </w:r>
      <w:r w:rsidRPr="00397088">
        <w:t xml:space="preserve"> sources and fate in forested watersheds, </w:t>
      </w:r>
      <w:r w:rsidR="00B87DA6">
        <w:t>which</w:t>
      </w:r>
      <w:r w:rsidRPr="00397088">
        <w:t xml:space="preserve"> are absent in burned watersheds. The greater fraction of C exported in burned watersheds may be another positive feedback, inhibiting recovery. </w:t>
      </w:r>
      <w:r w:rsidRPr="00397088">
        <w:rPr>
          <w:rFonts w:eastAsia="Calibri"/>
          <w:color w:val="000000"/>
        </w:rPr>
        <w:t>Thus, warmer</w:t>
      </w:r>
      <w:r w:rsidR="00E11CD7">
        <w:rPr>
          <w:rFonts w:eastAsia="Calibri"/>
          <w:color w:val="000000"/>
        </w:rPr>
        <w:t xml:space="preserve">, </w:t>
      </w:r>
      <w:r w:rsidRPr="00397088">
        <w:rPr>
          <w:rFonts w:eastAsia="Calibri"/>
          <w:color w:val="000000"/>
        </w:rPr>
        <w:t>drier climatic conditions may lead to new steady state ecosyste</w:t>
      </w:r>
      <w:r w:rsidR="00E11CD7">
        <w:rPr>
          <w:rFonts w:eastAsia="Calibri"/>
          <w:color w:val="000000"/>
        </w:rPr>
        <w:t xml:space="preserve">ms on </w:t>
      </w:r>
      <w:r w:rsidR="00E11CD7" w:rsidRPr="00397088">
        <w:rPr>
          <w:rFonts w:eastAsia="Calibri"/>
          <w:color w:val="000000"/>
        </w:rPr>
        <w:t xml:space="preserve">fire </w:t>
      </w:r>
      <w:r w:rsidR="00E11CD7">
        <w:rPr>
          <w:rFonts w:eastAsia="Calibri"/>
          <w:color w:val="000000"/>
        </w:rPr>
        <w:t>impacted</w:t>
      </w:r>
      <w:r w:rsidR="00E11CD7" w:rsidRPr="00397088">
        <w:rPr>
          <w:rFonts w:eastAsia="Calibri"/>
          <w:color w:val="000000"/>
        </w:rPr>
        <w:t xml:space="preserve"> landscapes</w:t>
      </w:r>
      <w:r w:rsidRPr="00397088">
        <w:rPr>
          <w:rFonts w:eastAsia="Calibri"/>
          <w:color w:val="000000"/>
        </w:rPr>
        <w:t>; shifting mesic montane landscapes to those</w:t>
      </w:r>
      <w:r w:rsidR="00E11CD7">
        <w:rPr>
          <w:rFonts w:eastAsia="Calibri"/>
          <w:color w:val="000000"/>
        </w:rPr>
        <w:t xml:space="preserve"> </w:t>
      </w:r>
      <w:r w:rsidRPr="00397088">
        <w:rPr>
          <w:rFonts w:eastAsia="Calibri"/>
          <w:color w:val="000000"/>
        </w:rPr>
        <w:t>consist</w:t>
      </w:r>
      <w:r w:rsidR="00E11CD7">
        <w:rPr>
          <w:rFonts w:eastAsia="Calibri"/>
          <w:color w:val="000000"/>
        </w:rPr>
        <w:t xml:space="preserve">ing </w:t>
      </w:r>
      <w:r w:rsidRPr="00397088">
        <w:rPr>
          <w:rFonts w:eastAsia="Calibri"/>
          <w:color w:val="000000"/>
        </w:rPr>
        <w:t>of grasses and forbs with little tree growth.</w:t>
      </w:r>
    </w:p>
    <w:p w14:paraId="75340983" w14:textId="0AF45769" w:rsidR="009C2ACE" w:rsidRPr="00397088" w:rsidRDefault="009C2ACE" w:rsidP="00D80D89">
      <w:pPr>
        <w:pStyle w:val="Heading1"/>
        <w:jc w:val="both"/>
        <w:rPr>
          <w:rFonts w:ascii="Times New Roman" w:hAnsi="Times New Roman" w:cs="Times New Roman"/>
        </w:rPr>
      </w:pPr>
      <w:bookmarkStart w:id="3" w:name="_Toc38548074"/>
      <w:r w:rsidRPr="00397088">
        <w:rPr>
          <w:rFonts w:ascii="Times New Roman" w:hAnsi="Times New Roman" w:cs="Times New Roman"/>
        </w:rPr>
        <w:lastRenderedPageBreak/>
        <w:t>ACKNOWLEDGEMENTS</w:t>
      </w:r>
      <w:bookmarkEnd w:id="3"/>
    </w:p>
    <w:p w14:paraId="1B204CA5" w14:textId="77777777" w:rsidR="009C2ACE" w:rsidRPr="00397088" w:rsidRDefault="009C2ACE" w:rsidP="00D80D89">
      <w:pPr>
        <w:jc w:val="both"/>
      </w:pPr>
    </w:p>
    <w:p w14:paraId="5C394B45" w14:textId="639EE666" w:rsidR="00093F0B" w:rsidRPr="00397088" w:rsidRDefault="00921E9B" w:rsidP="00D80D89">
      <w:pPr>
        <w:spacing w:line="480" w:lineRule="auto"/>
        <w:jc w:val="both"/>
      </w:pPr>
      <w:r w:rsidRPr="00397088">
        <w:tab/>
        <w:t>First and foremost, I would like to thank Dr. Rebecca T. Barnes for her unwavering support, extensive knowledge, high expectations, patience, and encouragement. I truly could not have completed this thesis without her</w:t>
      </w:r>
      <w:r w:rsidR="00093F0B" w:rsidRPr="00397088">
        <w:t xml:space="preserve"> guidance and encouragement, not only on the project, but also in my own abilities. Through her mentorship, Dr. Barnes </w:t>
      </w:r>
      <w:r w:rsidR="00344CE6" w:rsidRPr="00397088">
        <w:t>opened my eyes to the world of environment</w:t>
      </w:r>
      <w:r w:rsidR="000A43AC">
        <w:t>al</w:t>
      </w:r>
      <w:r w:rsidR="008E793B">
        <w:t xml:space="preserve"> </w:t>
      </w:r>
      <w:r w:rsidR="00344CE6" w:rsidRPr="00397088">
        <w:t xml:space="preserve">science and provided an example of what is means to be a scientist (and </w:t>
      </w:r>
      <w:proofErr w:type="spellStart"/>
      <w:r w:rsidR="00344CE6" w:rsidRPr="00397088">
        <w:t>biogeofeminist</w:t>
      </w:r>
      <w:proofErr w:type="spellEnd"/>
      <w:r w:rsidR="00344CE6" w:rsidRPr="00397088">
        <w:t>).</w:t>
      </w:r>
      <w:r w:rsidR="008243BA" w:rsidRPr="00397088">
        <w:t xml:space="preserve"> I will be forever </w:t>
      </w:r>
      <w:r w:rsidR="001F2C47" w:rsidRPr="00397088">
        <w:t>grateful</w:t>
      </w:r>
      <w:r w:rsidR="008243BA" w:rsidRPr="00397088">
        <w:t>.</w:t>
      </w:r>
    </w:p>
    <w:p w14:paraId="6CB676BC" w14:textId="4CE10383" w:rsidR="00344CE6" w:rsidRPr="00397088" w:rsidRDefault="00093F0B" w:rsidP="00D80D89">
      <w:pPr>
        <w:spacing w:line="480" w:lineRule="auto"/>
        <w:jc w:val="both"/>
      </w:pPr>
      <w:r w:rsidRPr="00397088">
        <w:tab/>
        <w:t xml:space="preserve">I would also like to thank other Colorado College Faculty and staff, without whom this project would not have been possible. I thank Darren </w:t>
      </w:r>
      <w:proofErr w:type="spellStart"/>
      <w:r w:rsidRPr="00397088">
        <w:t>Ceckanowicz</w:t>
      </w:r>
      <w:proofErr w:type="spellEnd"/>
      <w:r w:rsidRPr="00397088">
        <w:t xml:space="preserve"> for his assistance in the field and in the laboratory</w:t>
      </w:r>
      <w:r w:rsidR="00202FF8" w:rsidRPr="00397088">
        <w:t xml:space="preserve">. </w:t>
      </w:r>
      <w:r w:rsidRPr="00397088">
        <w:t>I thank Sharron Johnson for her administrative assistance and patience.</w:t>
      </w:r>
      <w:r w:rsidR="00344CE6" w:rsidRPr="00397088">
        <w:t xml:space="preserve"> I thank Dr. Lynne Gratz and her students for our collaborative research experience.</w:t>
      </w:r>
      <w:r w:rsidRPr="00397088">
        <w:t xml:space="preserve"> </w:t>
      </w:r>
      <w:r w:rsidR="00344CE6" w:rsidRPr="00397088">
        <w:t>Finally, I extend many thanks to Dr. Miroslav Kummel for providing me feedback on this thesis.</w:t>
      </w:r>
    </w:p>
    <w:p w14:paraId="7835603B" w14:textId="4BF35E78" w:rsidR="00344CE6" w:rsidRPr="00397088" w:rsidRDefault="00344CE6" w:rsidP="00D80D89">
      <w:pPr>
        <w:spacing w:line="480" w:lineRule="auto"/>
        <w:jc w:val="both"/>
      </w:pPr>
      <w:r w:rsidRPr="00397088">
        <w:tab/>
        <w:t xml:space="preserve"> </w:t>
      </w:r>
      <w:r w:rsidR="001F2C47" w:rsidRPr="00397088">
        <w:t xml:space="preserve">I am grateful for the help of fellow students </w:t>
      </w:r>
      <w:proofErr w:type="spellStart"/>
      <w:r w:rsidR="001F2C47" w:rsidRPr="00397088">
        <w:t>Cheristy</w:t>
      </w:r>
      <w:proofErr w:type="spellEnd"/>
      <w:r w:rsidR="001F2C47" w:rsidRPr="00397088">
        <w:t xml:space="preserve"> Jones and Michelle Wolford in the lab and in the field. They enthusiastically accompanied me on countless treks up steep hills with buckets and </w:t>
      </w:r>
      <w:proofErr w:type="gramStart"/>
      <w:r w:rsidR="001F2C47" w:rsidRPr="00397088">
        <w:t>other</w:t>
      </w:r>
      <w:proofErr w:type="gramEnd"/>
      <w:r w:rsidR="001F2C47" w:rsidRPr="00397088">
        <w:t xml:space="preserve"> field equipment. I truly could not have completed this thesis without </w:t>
      </w:r>
      <w:proofErr w:type="spellStart"/>
      <w:r w:rsidR="001F2C47" w:rsidRPr="00397088">
        <w:t>Cheristy’s</w:t>
      </w:r>
      <w:proofErr w:type="spellEnd"/>
      <w:r w:rsidR="009C1552" w:rsidRPr="00397088">
        <w:t xml:space="preserve"> encouragement, comradery, and R skills.</w:t>
      </w:r>
      <w:r w:rsidR="001F2C47" w:rsidRPr="00397088">
        <w:t xml:space="preserve"> I also appreciate the help of Margot Flynn and Marguerite </w:t>
      </w:r>
      <w:proofErr w:type="spellStart"/>
      <w:r w:rsidR="001F2C47" w:rsidRPr="00397088">
        <w:t>Spaethling</w:t>
      </w:r>
      <w:proofErr w:type="spellEnd"/>
      <w:r w:rsidR="001F2C47" w:rsidRPr="00397088">
        <w:t xml:space="preserve"> on field excursions. </w:t>
      </w:r>
    </w:p>
    <w:p w14:paraId="00000035" w14:textId="0ECA181C" w:rsidR="00475C7E" w:rsidRPr="00397088" w:rsidRDefault="00344CE6" w:rsidP="00D80D89">
      <w:pPr>
        <w:spacing w:line="480" w:lineRule="auto"/>
        <w:jc w:val="both"/>
      </w:pPr>
      <w:r w:rsidRPr="00397088">
        <w:tab/>
      </w:r>
      <w:r w:rsidR="001F2C47" w:rsidRPr="00397088">
        <w:t>Additionally, I</w:t>
      </w:r>
      <w:r w:rsidRPr="00397088">
        <w:t xml:space="preserve"> would also like to thank Dr. Steve Taylor for providing me mentorship, giving me the confidence to pursue a thesis, and convincing Dr. Barnes to make me a part of Team Fire.</w:t>
      </w:r>
      <w:r w:rsidR="00093F0B" w:rsidRPr="00397088">
        <w:t xml:space="preserve"> </w:t>
      </w:r>
      <w:r w:rsidR="001F2C47" w:rsidRPr="00397088">
        <w:t xml:space="preserve">Lastly, I would like </w:t>
      </w:r>
      <w:r w:rsidR="009C1552" w:rsidRPr="00397088">
        <w:t>to thank my parents. I will be forever indebted for their love and support as well as the sacrifices that they have made in order to get me here.</w:t>
      </w:r>
      <w:r w:rsidR="009C7447" w:rsidRPr="00397088">
        <w:br w:type="page"/>
      </w:r>
    </w:p>
    <w:p w14:paraId="00000036" w14:textId="768E50AD" w:rsidR="00475C7E" w:rsidRPr="00397088" w:rsidRDefault="009C7447" w:rsidP="00D80D89">
      <w:pPr>
        <w:pStyle w:val="Heading1"/>
        <w:jc w:val="both"/>
        <w:rPr>
          <w:rFonts w:ascii="Times New Roman" w:hAnsi="Times New Roman" w:cs="Times New Roman"/>
        </w:rPr>
      </w:pPr>
      <w:bookmarkStart w:id="4" w:name="_heading=h.30j0zll" w:colFirst="0" w:colLast="0"/>
      <w:bookmarkStart w:id="5" w:name="_Toc38548075"/>
      <w:bookmarkEnd w:id="4"/>
      <w:r w:rsidRPr="00397088">
        <w:rPr>
          <w:rFonts w:ascii="Times New Roman" w:hAnsi="Times New Roman" w:cs="Times New Roman"/>
        </w:rPr>
        <w:lastRenderedPageBreak/>
        <w:t>INTRODUCTION</w:t>
      </w:r>
      <w:bookmarkEnd w:id="5"/>
    </w:p>
    <w:p w14:paraId="4CB9F375" w14:textId="77777777" w:rsidR="00570548" w:rsidRPr="00397088" w:rsidRDefault="00570548" w:rsidP="00570548"/>
    <w:p w14:paraId="00000037" w14:textId="14BDBE07" w:rsidR="00475C7E" w:rsidRPr="00397088" w:rsidRDefault="00985C52" w:rsidP="00D80D89">
      <w:pPr>
        <w:pStyle w:val="Heading2"/>
        <w:jc w:val="both"/>
        <w:rPr>
          <w:rFonts w:ascii="Times New Roman" w:hAnsi="Times New Roman" w:cs="Times New Roman"/>
        </w:rPr>
      </w:pPr>
      <w:bookmarkStart w:id="6" w:name="_Toc38548076"/>
      <w:r w:rsidRPr="00397088">
        <w:rPr>
          <w:rFonts w:ascii="Times New Roman" w:hAnsi="Times New Roman" w:cs="Times New Roman"/>
        </w:rPr>
        <w:t>Background</w:t>
      </w:r>
      <w:bookmarkEnd w:id="6"/>
    </w:p>
    <w:p w14:paraId="4E2FC2F2" w14:textId="77777777" w:rsidR="00570548" w:rsidRPr="00397088" w:rsidRDefault="00570548" w:rsidP="00570548"/>
    <w:p w14:paraId="00000038" w14:textId="71C0C583" w:rsidR="00475C7E" w:rsidRPr="00397088" w:rsidRDefault="009C7447" w:rsidP="00D80D89">
      <w:pPr>
        <w:spacing w:line="480" w:lineRule="auto"/>
        <w:ind w:firstLine="720"/>
        <w:jc w:val="both"/>
        <w:rPr>
          <w:rFonts w:eastAsia="Calibri"/>
          <w:color w:val="000000"/>
        </w:rPr>
      </w:pPr>
      <w:r w:rsidRPr="00397088">
        <w:rPr>
          <w:rFonts w:eastAsia="Calibri"/>
          <w:color w:val="000000"/>
        </w:rPr>
        <w:t xml:space="preserve">As average temperatures increase and precipitation </w:t>
      </w:r>
      <w:r w:rsidRPr="00397088">
        <w:rPr>
          <w:color w:val="000000"/>
        </w:rPr>
        <w:t>patterns</w:t>
      </w:r>
      <w:r w:rsidRPr="00397088">
        <w:rPr>
          <w:rFonts w:eastAsia="Calibri"/>
          <w:color w:val="000000"/>
        </w:rPr>
        <w:t xml:space="preserve"> change, fire frequency and severity </w:t>
      </w:r>
      <w:r w:rsidRPr="00397088">
        <w:rPr>
          <w:color w:val="000000"/>
        </w:rPr>
        <w:t>are</w:t>
      </w:r>
      <w:r w:rsidRPr="00397088">
        <w:rPr>
          <w:rFonts w:eastAsia="Calibri"/>
          <w:color w:val="000000"/>
        </w:rPr>
        <w:t xml:space="preserve"> increasing globally (IPCC 2019). At the start of 2020, massive wildfires were ablaze in Australia, burning more than 12 million acres, </w:t>
      </w:r>
      <w:r w:rsidRPr="00397088">
        <w:rPr>
          <w:color w:val="000000"/>
        </w:rPr>
        <w:t>releasing</w:t>
      </w:r>
      <w:r w:rsidRPr="00397088">
        <w:rPr>
          <w:rFonts w:eastAsia="Calibri"/>
          <w:color w:val="000000"/>
        </w:rPr>
        <w:t xml:space="preserve"> more than 350 million tons of CO</w:t>
      </w:r>
      <w:r w:rsidRPr="00397088">
        <w:rPr>
          <w:rFonts w:eastAsia="Calibri"/>
          <w:color w:val="000000"/>
          <w:vertAlign w:val="subscript"/>
        </w:rPr>
        <w:t>2</w:t>
      </w:r>
      <w:r w:rsidRPr="00397088">
        <w:rPr>
          <w:rFonts w:eastAsia="Calibri"/>
          <w:color w:val="000000"/>
        </w:rPr>
        <w:t xml:space="preserve"> into the atmosphere (Foley 2020; </w:t>
      </w:r>
      <w:proofErr w:type="spellStart"/>
      <w:r w:rsidRPr="00397088">
        <w:rPr>
          <w:rFonts w:eastAsia="Calibri"/>
        </w:rPr>
        <w:t>Gunia</w:t>
      </w:r>
      <w:proofErr w:type="spellEnd"/>
      <w:r w:rsidRPr="00397088">
        <w:rPr>
          <w:rFonts w:eastAsia="Calibri"/>
        </w:rPr>
        <w:t xml:space="preserve"> </w:t>
      </w:r>
      <w:r w:rsidR="00E91511">
        <w:rPr>
          <w:rFonts w:eastAsia="Calibri"/>
        </w:rPr>
        <w:t xml:space="preserve">and Law </w:t>
      </w:r>
      <w:r w:rsidRPr="00397088">
        <w:rPr>
          <w:rFonts w:eastAsia="Calibri"/>
        </w:rPr>
        <w:t>2020</w:t>
      </w:r>
      <w:r w:rsidRPr="00397088">
        <w:rPr>
          <w:rFonts w:eastAsia="Calibri"/>
          <w:color w:val="000000"/>
        </w:rPr>
        <w:t xml:space="preserve">). These fires come two years after California experienced its worst fire season in recorded history, </w:t>
      </w:r>
      <w:r w:rsidR="00F649D5">
        <w:rPr>
          <w:rFonts w:eastAsia="Calibri"/>
          <w:color w:val="000000"/>
        </w:rPr>
        <w:t>during</w:t>
      </w:r>
      <w:r w:rsidRPr="00397088">
        <w:rPr>
          <w:rFonts w:eastAsia="Calibri"/>
          <w:color w:val="000000"/>
        </w:rPr>
        <w:t xml:space="preserve"> which almost 1.9 million acres burned (US Census Bureau 2018). Such incidences of large, severe fires follow the trend of increased fire duration, size, and frequency </w:t>
      </w:r>
      <w:r w:rsidR="00F649D5">
        <w:rPr>
          <w:rFonts w:eastAsia="Calibri"/>
          <w:color w:val="000000"/>
        </w:rPr>
        <w:t>due to</w:t>
      </w:r>
      <w:r w:rsidR="00F649D5" w:rsidRPr="00397088">
        <w:rPr>
          <w:rFonts w:eastAsia="Calibri"/>
          <w:color w:val="000000"/>
        </w:rPr>
        <w:t xml:space="preserve"> </w:t>
      </w:r>
      <w:r w:rsidRPr="00397088">
        <w:rPr>
          <w:rFonts w:eastAsia="Calibri"/>
          <w:color w:val="000000"/>
        </w:rPr>
        <w:t>a warming</w:t>
      </w:r>
      <w:r w:rsidR="00F649D5">
        <w:rPr>
          <w:rFonts w:eastAsia="Calibri"/>
          <w:color w:val="000000"/>
        </w:rPr>
        <w:t xml:space="preserve">, </w:t>
      </w:r>
      <w:r w:rsidRPr="00397088">
        <w:rPr>
          <w:rFonts w:eastAsia="Calibri"/>
          <w:color w:val="000000"/>
        </w:rPr>
        <w:t xml:space="preserve">drying climate (Moritz </w:t>
      </w:r>
      <w:r w:rsidR="006C0EF8">
        <w:rPr>
          <w:rFonts w:eastAsia="Calibri"/>
          <w:color w:val="000000"/>
        </w:rPr>
        <w:t xml:space="preserve">et al. </w:t>
      </w:r>
      <w:r w:rsidRPr="00397088">
        <w:rPr>
          <w:rFonts w:eastAsia="Calibri"/>
          <w:color w:val="000000"/>
        </w:rPr>
        <w:t xml:space="preserve">2012; Dennison </w:t>
      </w:r>
      <w:r w:rsidR="006C0EF8">
        <w:rPr>
          <w:rFonts w:eastAsia="Calibri"/>
          <w:color w:val="000000"/>
        </w:rPr>
        <w:t xml:space="preserve">et al. </w:t>
      </w:r>
      <w:r w:rsidRPr="00397088">
        <w:rPr>
          <w:rFonts w:eastAsia="Calibri"/>
          <w:color w:val="000000"/>
        </w:rPr>
        <w:t>2014). These shifts are expected to be especially prominent in mid-to</w:t>
      </w:r>
      <w:r w:rsidR="00F23BBB">
        <w:rPr>
          <w:rFonts w:eastAsia="Calibri"/>
          <w:color w:val="000000"/>
        </w:rPr>
        <w:t>-</w:t>
      </w:r>
      <w:r w:rsidRPr="00397088">
        <w:rPr>
          <w:rFonts w:eastAsia="Calibri"/>
          <w:color w:val="000000"/>
        </w:rPr>
        <w:t>high</w:t>
      </w:r>
      <w:r w:rsidR="00F23BBB">
        <w:rPr>
          <w:rFonts w:eastAsia="Calibri"/>
          <w:color w:val="000000"/>
        </w:rPr>
        <w:t xml:space="preserve"> </w:t>
      </w:r>
      <w:r w:rsidRPr="00397088">
        <w:rPr>
          <w:rFonts w:eastAsia="Calibri"/>
          <w:color w:val="000000"/>
        </w:rPr>
        <w:t xml:space="preserve">latitudes (Moritz </w:t>
      </w:r>
      <w:r w:rsidR="006C0EF8">
        <w:rPr>
          <w:rFonts w:eastAsia="Calibri"/>
          <w:color w:val="000000"/>
        </w:rPr>
        <w:t xml:space="preserve">et al. </w:t>
      </w:r>
      <w:r w:rsidRPr="00397088">
        <w:rPr>
          <w:rFonts w:eastAsia="Calibri"/>
          <w:color w:val="000000"/>
        </w:rPr>
        <w:t xml:space="preserve">2012). In the western United States specifically, the area burned by fires annually increased more than six times and fire frequency increased by four times </w:t>
      </w:r>
      <w:r w:rsidR="00774436" w:rsidRPr="00397088">
        <w:rPr>
          <w:rFonts w:eastAsia="Calibri"/>
          <w:color w:val="000000"/>
        </w:rPr>
        <w:t xml:space="preserve">over 1986 </w:t>
      </w:r>
      <w:r w:rsidRPr="00397088">
        <w:rPr>
          <w:rFonts w:eastAsia="Calibri"/>
          <w:color w:val="000000"/>
        </w:rPr>
        <w:t>levels (</w:t>
      </w:r>
      <w:proofErr w:type="spellStart"/>
      <w:r w:rsidRPr="00397088">
        <w:rPr>
          <w:rFonts w:eastAsia="Calibri"/>
          <w:color w:val="000000"/>
        </w:rPr>
        <w:t>Westerling</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 xml:space="preserve">2006). Livestock grazing and fire </w:t>
      </w:r>
      <w:r w:rsidRPr="00397088">
        <w:rPr>
          <w:color w:val="000000"/>
        </w:rPr>
        <w:t>suppression</w:t>
      </w:r>
      <w:r w:rsidRPr="00397088">
        <w:rPr>
          <w:rFonts w:eastAsia="Calibri"/>
          <w:color w:val="000000"/>
        </w:rPr>
        <w:t xml:space="preserve">, which began in the early 1900s, led to increased forest density and biomass accumulation across much of the western U.S. (Chambers </w:t>
      </w:r>
      <w:r w:rsidR="006C0EF8">
        <w:rPr>
          <w:rFonts w:eastAsia="Calibri"/>
          <w:color w:val="000000"/>
        </w:rPr>
        <w:t xml:space="preserve">et al. </w:t>
      </w:r>
      <w:r w:rsidRPr="00397088">
        <w:rPr>
          <w:rFonts w:eastAsia="Calibri"/>
          <w:color w:val="000000"/>
        </w:rPr>
        <w:t xml:space="preserve">2016; </w:t>
      </w:r>
      <w:proofErr w:type="spellStart"/>
      <w:r w:rsidRPr="00397088">
        <w:rPr>
          <w:rFonts w:eastAsia="Calibri"/>
          <w:color w:val="000000"/>
        </w:rPr>
        <w:t>Fornwalt</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2018). The resulting changes to forest structure in the past century</w:t>
      </w:r>
      <w:r w:rsidR="000A4F6F">
        <w:rPr>
          <w:rFonts w:eastAsia="Calibri"/>
          <w:color w:val="000000"/>
        </w:rPr>
        <w:t xml:space="preserve"> </w:t>
      </w:r>
      <w:r w:rsidRPr="00397088">
        <w:rPr>
          <w:rFonts w:eastAsia="Calibri"/>
          <w:color w:val="000000"/>
        </w:rPr>
        <w:t>play a major role in increasing the severity of fire,</w:t>
      </w:r>
      <w:r w:rsidR="00DE273F">
        <w:rPr>
          <w:rFonts w:eastAsia="Calibri"/>
          <w:color w:val="000000"/>
        </w:rPr>
        <w:t xml:space="preserve"> and</w:t>
      </w:r>
      <w:r w:rsidRPr="00397088">
        <w:rPr>
          <w:rFonts w:eastAsia="Calibri"/>
          <w:color w:val="000000"/>
        </w:rPr>
        <w:t xml:space="preserve"> effects from climate change </w:t>
      </w:r>
      <w:r w:rsidR="00DE273F">
        <w:rPr>
          <w:rFonts w:eastAsia="Calibri"/>
          <w:color w:val="000000"/>
        </w:rPr>
        <w:t>will</w:t>
      </w:r>
      <w:r w:rsidRPr="00397088">
        <w:rPr>
          <w:rFonts w:eastAsia="Calibri"/>
          <w:color w:val="000000"/>
        </w:rPr>
        <w:t xml:space="preserve"> exacerbate </w:t>
      </w:r>
      <w:r w:rsidR="00DE273F">
        <w:rPr>
          <w:rFonts w:eastAsia="Calibri"/>
          <w:color w:val="000000"/>
        </w:rPr>
        <w:t xml:space="preserve">these </w:t>
      </w:r>
      <w:r w:rsidRPr="00397088">
        <w:rPr>
          <w:rFonts w:eastAsia="Calibri"/>
          <w:color w:val="000000"/>
        </w:rPr>
        <w:t>conditions</w:t>
      </w:r>
      <w:r w:rsidR="00DE273F">
        <w:rPr>
          <w:rFonts w:eastAsia="Calibri"/>
          <w:color w:val="000000"/>
        </w:rPr>
        <w:t xml:space="preserve"> </w:t>
      </w:r>
      <w:r w:rsidRPr="00397088">
        <w:rPr>
          <w:rFonts w:eastAsia="Calibri"/>
          <w:color w:val="000000"/>
        </w:rPr>
        <w:t>(</w:t>
      </w:r>
      <w:proofErr w:type="spellStart"/>
      <w:r w:rsidRPr="00397088">
        <w:rPr>
          <w:rFonts w:eastAsia="Calibri"/>
          <w:color w:val="000000"/>
        </w:rPr>
        <w:t>Littell</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2018;</w:t>
      </w:r>
      <w:r w:rsidR="00397088">
        <w:rPr>
          <w:rFonts w:eastAsia="Calibri"/>
          <w:color w:val="000000"/>
        </w:rPr>
        <w:t xml:space="preserve"> </w:t>
      </w:r>
      <w:proofErr w:type="spellStart"/>
      <w:r w:rsidR="00397088" w:rsidRPr="00397088">
        <w:rPr>
          <w:rFonts w:eastAsia="Calibri"/>
        </w:rPr>
        <w:t>Abatzoglou</w:t>
      </w:r>
      <w:proofErr w:type="spellEnd"/>
      <w:r w:rsidR="00397088">
        <w:rPr>
          <w:rFonts w:eastAsia="Calibri"/>
        </w:rPr>
        <w:t xml:space="preserve"> </w:t>
      </w:r>
      <w:r w:rsidR="006C0EF8">
        <w:rPr>
          <w:rFonts w:eastAsia="Calibri"/>
        </w:rPr>
        <w:t xml:space="preserve">et al. </w:t>
      </w:r>
      <w:r w:rsidR="00397088">
        <w:rPr>
          <w:rFonts w:eastAsia="Calibri"/>
        </w:rPr>
        <w:t>2016;</w:t>
      </w:r>
      <w:r w:rsidRPr="00397088">
        <w:rPr>
          <w:rFonts w:eastAsia="Calibri"/>
          <w:color w:val="000000"/>
        </w:rPr>
        <w:t xml:space="preserve"> </w:t>
      </w:r>
      <w:proofErr w:type="spellStart"/>
      <w:r w:rsidRPr="00397088">
        <w:rPr>
          <w:rFonts w:eastAsia="Calibri"/>
          <w:color w:val="000000"/>
        </w:rPr>
        <w:t>Westerling</w:t>
      </w:r>
      <w:proofErr w:type="spellEnd"/>
      <w:r w:rsidRPr="00397088">
        <w:rPr>
          <w:rFonts w:eastAsia="Calibri"/>
          <w:color w:val="000000"/>
        </w:rPr>
        <w:t xml:space="preserve"> and </w:t>
      </w:r>
      <w:proofErr w:type="spellStart"/>
      <w:r w:rsidRPr="00397088">
        <w:rPr>
          <w:rFonts w:eastAsia="Calibri"/>
          <w:color w:val="000000"/>
        </w:rPr>
        <w:t>Byrant</w:t>
      </w:r>
      <w:proofErr w:type="spellEnd"/>
      <w:r w:rsidRPr="00397088">
        <w:rPr>
          <w:rFonts w:eastAsia="Calibri"/>
          <w:color w:val="000000"/>
        </w:rPr>
        <w:t xml:space="preserve"> 2008). The greatest increase in fire frequency </w:t>
      </w:r>
      <w:r w:rsidRPr="00397088">
        <w:rPr>
          <w:color w:val="000000"/>
        </w:rPr>
        <w:t>occurred</w:t>
      </w:r>
      <w:r w:rsidRPr="00397088">
        <w:rPr>
          <w:rFonts w:eastAsia="Calibri"/>
          <w:color w:val="000000"/>
        </w:rPr>
        <w:t xml:space="preserve"> in lower to mid-range elevations (1680 to 2590 m), largely due to changes in spring </w:t>
      </w:r>
      <w:r w:rsidRPr="00397088">
        <w:rPr>
          <w:color w:val="000000"/>
        </w:rPr>
        <w:t>snowmelt</w:t>
      </w:r>
      <w:r w:rsidRPr="00397088">
        <w:rPr>
          <w:rFonts w:eastAsia="Calibri"/>
          <w:color w:val="000000"/>
        </w:rPr>
        <w:t xml:space="preserve"> timing (</w:t>
      </w:r>
      <w:proofErr w:type="spellStart"/>
      <w:r w:rsidRPr="00397088">
        <w:rPr>
          <w:rFonts w:eastAsia="Calibri"/>
          <w:color w:val="000000"/>
        </w:rPr>
        <w:t>Westerling</w:t>
      </w:r>
      <w:proofErr w:type="spellEnd"/>
      <w:r w:rsidRPr="00397088">
        <w:rPr>
          <w:rFonts w:eastAsia="Calibri"/>
          <w:color w:val="000000"/>
        </w:rPr>
        <w:t xml:space="preserve"> </w:t>
      </w:r>
      <w:r w:rsidR="006C0EF8">
        <w:rPr>
          <w:rFonts w:eastAsia="Calibri"/>
          <w:color w:val="000000"/>
        </w:rPr>
        <w:t>et al.</w:t>
      </w:r>
      <w:r w:rsidRPr="00397088">
        <w:rPr>
          <w:rFonts w:eastAsia="Calibri"/>
          <w:color w:val="000000"/>
        </w:rPr>
        <w:t xml:space="preserve"> 2006; Dennison </w:t>
      </w:r>
      <w:r w:rsidR="006C0EF8">
        <w:rPr>
          <w:rFonts w:eastAsia="Calibri"/>
          <w:color w:val="000000"/>
        </w:rPr>
        <w:t xml:space="preserve">et al. </w:t>
      </w:r>
      <w:r w:rsidRPr="00397088">
        <w:rPr>
          <w:rFonts w:eastAsia="Calibri"/>
          <w:color w:val="000000"/>
        </w:rPr>
        <w:t xml:space="preserve">2014). Thus, the effects of fire suppression and climate change are transitioning fire </w:t>
      </w:r>
      <w:r w:rsidRPr="00397088">
        <w:rPr>
          <w:color w:val="000000"/>
        </w:rPr>
        <w:t>regimes</w:t>
      </w:r>
      <w:r w:rsidRPr="00397088">
        <w:rPr>
          <w:rFonts w:eastAsia="Calibri"/>
          <w:color w:val="000000"/>
        </w:rPr>
        <w:t xml:space="preserve"> from short </w:t>
      </w:r>
      <w:r w:rsidR="000A4F6F">
        <w:rPr>
          <w:rFonts w:eastAsia="Calibri"/>
          <w:color w:val="000000"/>
        </w:rPr>
        <w:t>duration</w:t>
      </w:r>
      <w:r w:rsidRPr="00397088">
        <w:rPr>
          <w:rFonts w:eastAsia="Calibri"/>
          <w:color w:val="000000"/>
        </w:rPr>
        <w:t xml:space="preserve"> low intensity fires, to long </w:t>
      </w:r>
      <w:r w:rsidRPr="00397088">
        <w:rPr>
          <w:rFonts w:eastAsia="Calibri"/>
          <w:color w:val="000000"/>
        </w:rPr>
        <w:lastRenderedPageBreak/>
        <w:t>lasting severe fires (</w:t>
      </w:r>
      <w:proofErr w:type="spellStart"/>
      <w:r w:rsidRPr="00397088">
        <w:rPr>
          <w:rFonts w:eastAsia="Calibri"/>
          <w:color w:val="000000"/>
        </w:rPr>
        <w:t>Westerling</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 xml:space="preserve">2006; </w:t>
      </w:r>
      <w:proofErr w:type="spellStart"/>
      <w:r w:rsidRPr="00397088">
        <w:rPr>
          <w:rFonts w:eastAsia="Calibri"/>
          <w:color w:val="000000"/>
        </w:rPr>
        <w:t>Fornwalt</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 xml:space="preserve">2016; </w:t>
      </w:r>
      <w:proofErr w:type="spellStart"/>
      <w:r w:rsidRPr="00397088">
        <w:rPr>
          <w:rFonts w:eastAsia="Calibri"/>
          <w:color w:val="000000"/>
        </w:rPr>
        <w:t>Ful</w:t>
      </w:r>
      <w:r w:rsidRPr="00397088">
        <w:rPr>
          <w:color w:val="000000"/>
        </w:rPr>
        <w:t>é</w:t>
      </w:r>
      <w:proofErr w:type="spellEnd"/>
      <w:r w:rsidR="00F87A60" w:rsidRPr="00397088">
        <w:rPr>
          <w:color w:val="000000"/>
        </w:rPr>
        <w:t xml:space="preserve"> </w:t>
      </w:r>
      <w:r w:rsidR="006C0EF8">
        <w:rPr>
          <w:color w:val="000000"/>
        </w:rPr>
        <w:t xml:space="preserve">et al. </w:t>
      </w:r>
      <w:r w:rsidRPr="00397088">
        <w:rPr>
          <w:rFonts w:eastAsia="Calibri"/>
          <w:color w:val="000000"/>
        </w:rPr>
        <w:t xml:space="preserve">2014; </w:t>
      </w:r>
      <w:proofErr w:type="spellStart"/>
      <w:r w:rsidRPr="00397088">
        <w:rPr>
          <w:rFonts w:eastAsia="Calibri"/>
          <w:color w:val="000000"/>
        </w:rPr>
        <w:t>McLauchlan</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 xml:space="preserve">2014; Brando </w:t>
      </w:r>
      <w:r w:rsidR="006C0EF8">
        <w:rPr>
          <w:rFonts w:eastAsia="Calibri"/>
          <w:color w:val="000000"/>
        </w:rPr>
        <w:t xml:space="preserve">et al. </w:t>
      </w:r>
      <w:r w:rsidRPr="00397088">
        <w:rPr>
          <w:rFonts w:eastAsia="Calibri"/>
          <w:color w:val="000000"/>
        </w:rPr>
        <w:t>2019).</w:t>
      </w:r>
    </w:p>
    <w:p w14:paraId="00000039" w14:textId="220383F6" w:rsidR="00475C7E" w:rsidRPr="00397088" w:rsidRDefault="009C7447" w:rsidP="00D80D89">
      <w:pPr>
        <w:spacing w:line="480" w:lineRule="auto"/>
        <w:ind w:firstLine="720"/>
        <w:jc w:val="both"/>
        <w:rPr>
          <w:rFonts w:eastAsia="Calibri"/>
        </w:rPr>
      </w:pPr>
      <w:r w:rsidRPr="00397088">
        <w:rPr>
          <w:rFonts w:eastAsia="Calibri"/>
          <w:color w:val="000000"/>
        </w:rPr>
        <w:t xml:space="preserve">Not only is a warming and drying climate expected to increase the </w:t>
      </w:r>
      <w:r w:rsidRPr="00397088">
        <w:rPr>
          <w:color w:val="000000"/>
        </w:rPr>
        <w:t>likelihood</w:t>
      </w:r>
      <w:r w:rsidRPr="00397088">
        <w:rPr>
          <w:rFonts w:eastAsia="Calibri"/>
          <w:color w:val="000000"/>
        </w:rPr>
        <w:t xml:space="preserve"> of large, severe fires, these conditions may also delay or inhibit ecosystem recovery post-fire (Chambers </w:t>
      </w:r>
      <w:r w:rsidR="006C0EF8">
        <w:rPr>
          <w:rFonts w:eastAsia="Calibri"/>
          <w:color w:val="000000"/>
        </w:rPr>
        <w:t xml:space="preserve">et al. </w:t>
      </w:r>
      <w:r w:rsidRPr="00397088">
        <w:rPr>
          <w:rFonts w:eastAsia="Calibri"/>
          <w:color w:val="000000"/>
        </w:rPr>
        <w:t>2016). Forest resilience, the ability for a forest to recover to pre</w:t>
      </w:r>
      <w:r w:rsidRPr="00397088">
        <w:rPr>
          <w:color w:val="000000"/>
        </w:rPr>
        <w:t>-</w:t>
      </w:r>
      <w:r w:rsidRPr="00397088">
        <w:rPr>
          <w:rFonts w:eastAsia="Calibri"/>
          <w:color w:val="000000"/>
        </w:rPr>
        <w:t>fire conditions, is decreased by climate-induced stressors to vegetative recovery, especially tree regeneration (Stevens-</w:t>
      </w:r>
      <w:proofErr w:type="spellStart"/>
      <w:r w:rsidRPr="00397088">
        <w:rPr>
          <w:rFonts w:eastAsia="Calibri"/>
          <w:color w:val="000000"/>
        </w:rPr>
        <w:t>Rumann</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 xml:space="preserve">2018; Chambers </w:t>
      </w:r>
      <w:r w:rsidR="006C0EF8">
        <w:rPr>
          <w:rFonts w:eastAsia="Calibri"/>
          <w:color w:val="000000"/>
        </w:rPr>
        <w:t xml:space="preserve">et al. </w:t>
      </w:r>
      <w:r w:rsidRPr="00397088">
        <w:rPr>
          <w:rFonts w:eastAsia="Calibri"/>
          <w:color w:val="000000"/>
        </w:rPr>
        <w:t xml:space="preserve">2016; </w:t>
      </w:r>
      <w:proofErr w:type="spellStart"/>
      <w:r w:rsidRPr="00397088">
        <w:rPr>
          <w:rFonts w:eastAsia="Calibri"/>
          <w:color w:val="000000"/>
        </w:rPr>
        <w:t>Abella</w:t>
      </w:r>
      <w:proofErr w:type="spellEnd"/>
      <w:r w:rsidRPr="00397088">
        <w:rPr>
          <w:rFonts w:eastAsia="Calibri"/>
          <w:color w:val="000000"/>
        </w:rPr>
        <w:t xml:space="preserve"> and </w:t>
      </w:r>
      <w:proofErr w:type="spellStart"/>
      <w:r w:rsidRPr="00397088">
        <w:rPr>
          <w:rFonts w:eastAsia="Calibri"/>
          <w:color w:val="000000"/>
        </w:rPr>
        <w:t>Fornwalt</w:t>
      </w:r>
      <w:proofErr w:type="spellEnd"/>
      <w:r w:rsidRPr="00397088">
        <w:rPr>
          <w:rFonts w:eastAsia="Calibri"/>
          <w:color w:val="000000"/>
        </w:rPr>
        <w:t xml:space="preserve"> 2015). Drought conditions place further stressors on vegetative regeneration in an ecosystem that has already undergone dramatic shifts in carbon </w:t>
      </w:r>
      <w:r w:rsidR="00D463FE">
        <w:rPr>
          <w:rFonts w:eastAsia="Calibri"/>
          <w:color w:val="000000"/>
        </w:rPr>
        <w:t xml:space="preserve">(C) </w:t>
      </w:r>
      <w:r w:rsidRPr="00397088">
        <w:rPr>
          <w:rFonts w:eastAsia="Calibri"/>
          <w:color w:val="000000"/>
        </w:rPr>
        <w:t>and nutrient stocks following fire (Stevens-</w:t>
      </w:r>
      <w:proofErr w:type="spellStart"/>
      <w:r w:rsidRPr="00397088">
        <w:rPr>
          <w:rFonts w:eastAsia="Calibri"/>
          <w:color w:val="000000"/>
        </w:rPr>
        <w:t>Rumann</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 xml:space="preserve">2018). Thus, warmer and drier climatic conditions may lead to a new steady state ecosystem; shifting mesic montane landscapes to </w:t>
      </w:r>
      <w:r w:rsidR="00485D89" w:rsidRPr="00397088">
        <w:rPr>
          <w:rFonts w:eastAsia="Calibri"/>
          <w:color w:val="000000"/>
        </w:rPr>
        <w:t xml:space="preserve">those that </w:t>
      </w:r>
      <w:r w:rsidRPr="00397088">
        <w:rPr>
          <w:rFonts w:eastAsia="Calibri"/>
          <w:color w:val="000000"/>
        </w:rPr>
        <w:t xml:space="preserve">consist of grasses and forbs with little tree growth, on fire affected landscapes (Chambers </w:t>
      </w:r>
      <w:r w:rsidR="006C0EF8">
        <w:rPr>
          <w:rFonts w:eastAsia="Calibri"/>
          <w:color w:val="000000"/>
        </w:rPr>
        <w:t xml:space="preserve">et al. </w:t>
      </w:r>
      <w:r w:rsidRPr="00397088">
        <w:rPr>
          <w:rFonts w:eastAsia="Calibri"/>
          <w:color w:val="000000"/>
        </w:rPr>
        <w:t xml:space="preserve">2016; </w:t>
      </w:r>
      <w:proofErr w:type="spellStart"/>
      <w:r w:rsidRPr="00397088">
        <w:rPr>
          <w:rFonts w:eastAsia="Calibri"/>
          <w:color w:val="000000"/>
        </w:rPr>
        <w:t>Fornwalt</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 xml:space="preserve">2018). Dry </w:t>
      </w:r>
      <w:r w:rsidRPr="00397088">
        <w:rPr>
          <w:color w:val="000000"/>
        </w:rPr>
        <w:t>conifer</w:t>
      </w:r>
      <w:r w:rsidRPr="00397088">
        <w:rPr>
          <w:rFonts w:eastAsia="Calibri"/>
          <w:color w:val="000000"/>
        </w:rPr>
        <w:t xml:space="preserve"> f</w:t>
      </w:r>
      <w:r w:rsidRPr="00397088">
        <w:rPr>
          <w:color w:val="000000"/>
        </w:rPr>
        <w:t>or</w:t>
      </w:r>
      <w:r w:rsidRPr="00397088">
        <w:rPr>
          <w:rFonts w:eastAsia="Calibri"/>
          <w:color w:val="000000"/>
        </w:rPr>
        <w:t>est</w:t>
      </w:r>
      <w:r w:rsidRPr="00397088">
        <w:rPr>
          <w:color w:val="000000"/>
        </w:rPr>
        <w:t>s</w:t>
      </w:r>
      <w:r w:rsidRPr="00397088">
        <w:rPr>
          <w:rFonts w:eastAsia="Calibri"/>
          <w:color w:val="000000"/>
        </w:rPr>
        <w:t xml:space="preserve"> of the western United States may be </w:t>
      </w:r>
      <w:r w:rsidRPr="00397088">
        <w:rPr>
          <w:color w:val="000000"/>
        </w:rPr>
        <w:t>particularly</w:t>
      </w:r>
      <w:r w:rsidRPr="00397088">
        <w:rPr>
          <w:rFonts w:eastAsia="Calibri"/>
          <w:color w:val="000000"/>
        </w:rPr>
        <w:t xml:space="preserve"> </w:t>
      </w:r>
      <w:r w:rsidRPr="00397088">
        <w:rPr>
          <w:color w:val="000000"/>
        </w:rPr>
        <w:t>susceptible</w:t>
      </w:r>
      <w:r w:rsidRPr="00397088">
        <w:rPr>
          <w:rFonts w:eastAsia="Calibri"/>
          <w:color w:val="000000"/>
        </w:rPr>
        <w:t xml:space="preserve"> to this </w:t>
      </w:r>
      <w:r w:rsidR="008E793B">
        <w:rPr>
          <w:rFonts w:eastAsia="Calibri"/>
          <w:color w:val="000000"/>
        </w:rPr>
        <w:t>‘</w:t>
      </w:r>
      <w:r w:rsidR="00296DF3" w:rsidRPr="00397088">
        <w:rPr>
          <w:rFonts w:eastAsia="Calibri"/>
          <w:color w:val="000000"/>
        </w:rPr>
        <w:t>interv</w:t>
      </w:r>
      <w:r w:rsidR="000A43AC">
        <w:rPr>
          <w:rFonts w:eastAsia="Calibri"/>
          <w:color w:val="000000"/>
        </w:rPr>
        <w:t>al</w:t>
      </w:r>
      <w:r w:rsidR="008E793B">
        <w:rPr>
          <w:rFonts w:eastAsia="Calibri"/>
          <w:color w:val="000000"/>
        </w:rPr>
        <w:t xml:space="preserve"> </w:t>
      </w:r>
      <w:r w:rsidR="00296DF3" w:rsidRPr="00397088">
        <w:rPr>
          <w:rFonts w:eastAsia="Calibri"/>
          <w:color w:val="000000"/>
        </w:rPr>
        <w:t>squeeze</w:t>
      </w:r>
      <w:r w:rsidR="008E793B">
        <w:rPr>
          <w:rFonts w:eastAsia="Calibri"/>
          <w:color w:val="000000"/>
        </w:rPr>
        <w:t>’</w:t>
      </w:r>
      <w:r w:rsidR="00296DF3" w:rsidRPr="00397088">
        <w:rPr>
          <w:rFonts w:eastAsia="Calibri"/>
          <w:color w:val="000000"/>
        </w:rPr>
        <w:t xml:space="preserve"> syndrome</w:t>
      </w:r>
      <w:r w:rsidRPr="00397088">
        <w:rPr>
          <w:rFonts w:eastAsia="Calibri"/>
          <w:color w:val="000000"/>
        </w:rPr>
        <w:t xml:space="preserve"> (</w:t>
      </w:r>
      <w:proofErr w:type="spellStart"/>
      <w:r w:rsidRPr="00397088">
        <w:rPr>
          <w:rFonts w:eastAsia="Calibri"/>
          <w:color w:val="000000"/>
        </w:rPr>
        <w:t>Fornwalt</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2018</w:t>
      </w:r>
      <w:r w:rsidR="00296DF3" w:rsidRPr="00397088">
        <w:rPr>
          <w:rFonts w:eastAsia="Calibri"/>
          <w:color w:val="000000"/>
        </w:rPr>
        <w:t xml:space="preserve">; Enright </w:t>
      </w:r>
      <w:r w:rsidR="006C0EF8">
        <w:rPr>
          <w:rFonts w:eastAsia="Calibri"/>
          <w:color w:val="000000"/>
        </w:rPr>
        <w:t xml:space="preserve">et al. </w:t>
      </w:r>
      <w:r w:rsidR="00296DF3" w:rsidRPr="00397088">
        <w:rPr>
          <w:rFonts w:eastAsia="Calibri"/>
          <w:color w:val="000000"/>
        </w:rPr>
        <w:t>2015</w:t>
      </w:r>
      <w:r w:rsidRPr="00397088">
        <w:rPr>
          <w:rFonts w:eastAsia="Calibri"/>
          <w:color w:val="000000"/>
        </w:rPr>
        <w:t>). Ponderosa pine ecosystems, adapted to the historic</w:t>
      </w:r>
      <w:r w:rsidR="000A43AC">
        <w:rPr>
          <w:rFonts w:eastAsia="Calibri"/>
          <w:color w:val="000000"/>
        </w:rPr>
        <w:t>al</w:t>
      </w:r>
      <w:r w:rsidR="008E793B">
        <w:rPr>
          <w:rFonts w:eastAsia="Calibri"/>
          <w:color w:val="000000"/>
        </w:rPr>
        <w:t xml:space="preserve"> </w:t>
      </w:r>
      <w:r w:rsidRPr="00397088">
        <w:rPr>
          <w:rFonts w:eastAsia="Calibri"/>
          <w:color w:val="000000"/>
        </w:rPr>
        <w:t xml:space="preserve">fire </w:t>
      </w:r>
      <w:r w:rsidRPr="00397088">
        <w:rPr>
          <w:color w:val="000000"/>
        </w:rPr>
        <w:t>regime</w:t>
      </w:r>
      <w:r w:rsidRPr="00397088">
        <w:rPr>
          <w:rFonts w:eastAsia="Calibri"/>
          <w:color w:val="000000"/>
        </w:rPr>
        <w:t xml:space="preserve"> of short duration, low to mixed severity fire, are not well adapted to survive and regenerate after high severity fire</w:t>
      </w:r>
      <w:r w:rsidRPr="00397088">
        <w:rPr>
          <w:color w:val="000000"/>
        </w:rPr>
        <w:t xml:space="preserve"> </w:t>
      </w:r>
      <w:r w:rsidRPr="00397088">
        <w:rPr>
          <w:rFonts w:eastAsia="Calibri"/>
          <w:color w:val="000000"/>
        </w:rPr>
        <w:t>(</w:t>
      </w:r>
      <w:proofErr w:type="spellStart"/>
      <w:r w:rsidRPr="00397088">
        <w:rPr>
          <w:rFonts w:eastAsia="Calibri"/>
          <w:color w:val="000000"/>
        </w:rPr>
        <w:t>Fornwalt</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 xml:space="preserve">2018; Chambers </w:t>
      </w:r>
      <w:r w:rsidR="006C0EF8">
        <w:rPr>
          <w:rFonts w:eastAsia="Calibri"/>
          <w:color w:val="000000"/>
        </w:rPr>
        <w:t xml:space="preserve">et al. </w:t>
      </w:r>
      <w:r w:rsidRPr="00397088">
        <w:rPr>
          <w:rFonts w:eastAsia="Calibri"/>
          <w:color w:val="000000"/>
        </w:rPr>
        <w:t xml:space="preserve">2016). </w:t>
      </w:r>
      <w:r w:rsidR="006C0EF8">
        <w:rPr>
          <w:rFonts w:eastAsia="Calibri"/>
          <w:color w:val="000000"/>
        </w:rPr>
        <w:t>Thus, i</w:t>
      </w:r>
      <w:r w:rsidRPr="00397088">
        <w:rPr>
          <w:rFonts w:eastAsia="Calibri"/>
          <w:color w:val="000000"/>
        </w:rPr>
        <w:t xml:space="preserve">ncreases in fire </w:t>
      </w:r>
      <w:r w:rsidRPr="00397088">
        <w:rPr>
          <w:color w:val="000000"/>
        </w:rPr>
        <w:t>f</w:t>
      </w:r>
      <w:r w:rsidRPr="00397088">
        <w:rPr>
          <w:rFonts w:eastAsia="Calibri"/>
          <w:color w:val="000000"/>
        </w:rPr>
        <w:t>requency and area burned may have large implications for these dry conifer systems.</w:t>
      </w:r>
    </w:p>
    <w:p w14:paraId="0000003A" w14:textId="76390F3B" w:rsidR="00475C7E" w:rsidRPr="00397088" w:rsidRDefault="009C7447" w:rsidP="00D80D89">
      <w:pPr>
        <w:spacing w:line="480" w:lineRule="auto"/>
        <w:ind w:firstLine="720"/>
        <w:jc w:val="both"/>
        <w:rPr>
          <w:rFonts w:eastAsia="Calibri"/>
          <w:color w:val="000000"/>
        </w:rPr>
      </w:pPr>
      <w:r w:rsidRPr="00397088">
        <w:rPr>
          <w:rFonts w:eastAsia="Calibri"/>
          <w:color w:val="000000"/>
        </w:rPr>
        <w:t xml:space="preserve">During fire, </w:t>
      </w:r>
      <w:r w:rsidR="00DB4C50">
        <w:rPr>
          <w:rFonts w:eastAsia="Calibri"/>
          <w:color w:val="000000"/>
        </w:rPr>
        <w:t>C</w:t>
      </w:r>
      <w:r w:rsidRPr="00397088">
        <w:rPr>
          <w:rFonts w:eastAsia="Calibri"/>
          <w:color w:val="000000"/>
        </w:rPr>
        <w:t xml:space="preserve"> stocks are combusted, leading to large inputs of CO</w:t>
      </w:r>
      <w:r w:rsidRPr="00397088">
        <w:rPr>
          <w:rFonts w:eastAsia="Calibri"/>
          <w:color w:val="000000"/>
          <w:vertAlign w:val="subscript"/>
        </w:rPr>
        <w:t>2</w:t>
      </w:r>
      <w:r w:rsidRPr="00397088">
        <w:rPr>
          <w:rFonts w:eastAsia="Calibri"/>
          <w:color w:val="000000"/>
        </w:rPr>
        <w:t xml:space="preserve"> into the atmosphere. While terrestri</w:t>
      </w:r>
      <w:r w:rsidR="000A43AC">
        <w:rPr>
          <w:rFonts w:eastAsia="Calibri"/>
          <w:color w:val="000000"/>
        </w:rPr>
        <w:t>al</w:t>
      </w:r>
      <w:r w:rsidR="006C0EF8">
        <w:rPr>
          <w:rFonts w:eastAsia="Calibri"/>
          <w:color w:val="000000"/>
        </w:rPr>
        <w:t xml:space="preserve"> </w:t>
      </w:r>
      <w:r w:rsidR="00DB4C50">
        <w:rPr>
          <w:rFonts w:eastAsia="Calibri"/>
          <w:color w:val="000000"/>
        </w:rPr>
        <w:t>C</w:t>
      </w:r>
      <w:r w:rsidRPr="00397088">
        <w:rPr>
          <w:rFonts w:eastAsia="Calibri"/>
          <w:color w:val="000000"/>
        </w:rPr>
        <w:t xml:space="preserve"> stocks are increasing globally</w:t>
      </w:r>
      <w:r w:rsidR="00485D89" w:rsidRPr="00397088">
        <w:rPr>
          <w:rFonts w:eastAsia="Calibri"/>
          <w:color w:val="000000"/>
        </w:rPr>
        <w:t>,</w:t>
      </w:r>
      <w:r w:rsidRPr="00397088">
        <w:rPr>
          <w:rFonts w:eastAsia="Calibri"/>
          <w:color w:val="000000"/>
        </w:rPr>
        <w:t xml:space="preserve"> immediate </w:t>
      </w:r>
      <w:r w:rsidR="00DB4C50">
        <w:rPr>
          <w:rFonts w:eastAsia="Calibri"/>
          <w:color w:val="000000"/>
        </w:rPr>
        <w:t>C</w:t>
      </w:r>
      <w:r w:rsidRPr="00397088">
        <w:rPr>
          <w:rFonts w:eastAsia="Calibri"/>
          <w:color w:val="000000"/>
        </w:rPr>
        <w:t xml:space="preserve"> losses during fire are expected to contribute to a decrease in this </w:t>
      </w:r>
      <w:r w:rsidR="00DB4C50">
        <w:rPr>
          <w:rFonts w:eastAsia="Calibri"/>
          <w:color w:val="000000"/>
        </w:rPr>
        <w:t>C</w:t>
      </w:r>
      <w:r w:rsidRPr="00397088">
        <w:rPr>
          <w:rFonts w:eastAsia="Calibri"/>
          <w:color w:val="000000"/>
        </w:rPr>
        <w:t xml:space="preserve"> (</w:t>
      </w:r>
      <w:proofErr w:type="spellStart"/>
      <w:r w:rsidRPr="00397088">
        <w:rPr>
          <w:rFonts w:eastAsia="Calibri"/>
        </w:rPr>
        <w:t>Hoegh</w:t>
      </w:r>
      <w:proofErr w:type="spellEnd"/>
      <w:r w:rsidRPr="00397088">
        <w:rPr>
          <w:rFonts w:eastAsia="Calibri"/>
        </w:rPr>
        <w:t xml:space="preserve">-Guldberg </w:t>
      </w:r>
      <w:r w:rsidR="006C0EF8">
        <w:rPr>
          <w:rFonts w:eastAsia="Calibri"/>
        </w:rPr>
        <w:t xml:space="preserve">et al. </w:t>
      </w:r>
      <w:r w:rsidRPr="00397088">
        <w:rPr>
          <w:rFonts w:eastAsia="Calibri"/>
        </w:rPr>
        <w:t>2018).</w:t>
      </w:r>
      <w:r w:rsidRPr="00397088">
        <w:rPr>
          <w:rFonts w:eastAsia="Calibri"/>
          <w:color w:val="000000"/>
        </w:rPr>
        <w:t xml:space="preserve"> Currently, glob</w:t>
      </w:r>
      <w:r w:rsidR="000A43AC">
        <w:rPr>
          <w:rFonts w:eastAsia="Calibri"/>
          <w:color w:val="000000"/>
        </w:rPr>
        <w:t>al</w:t>
      </w:r>
      <w:r w:rsidR="006C0EF8">
        <w:rPr>
          <w:rFonts w:eastAsia="Calibri"/>
          <w:color w:val="000000"/>
        </w:rPr>
        <w:t xml:space="preserve"> </w:t>
      </w:r>
      <w:r w:rsidRPr="00397088">
        <w:rPr>
          <w:rFonts w:eastAsia="Calibri"/>
          <w:color w:val="000000"/>
        </w:rPr>
        <w:t>forests store 90% of the tot</w:t>
      </w:r>
      <w:r w:rsidR="000A43AC">
        <w:rPr>
          <w:rFonts w:eastAsia="Calibri"/>
          <w:color w:val="000000"/>
        </w:rPr>
        <w:t>al</w:t>
      </w:r>
      <w:r w:rsidR="006C0EF8">
        <w:rPr>
          <w:rFonts w:eastAsia="Calibri"/>
          <w:color w:val="000000"/>
        </w:rPr>
        <w:t xml:space="preserve"> </w:t>
      </w:r>
      <w:r w:rsidR="00DB4C50">
        <w:rPr>
          <w:rFonts w:eastAsia="Calibri"/>
          <w:color w:val="000000"/>
        </w:rPr>
        <w:t>C</w:t>
      </w:r>
      <w:r w:rsidRPr="00397088">
        <w:rPr>
          <w:rFonts w:eastAsia="Calibri"/>
          <w:color w:val="000000"/>
        </w:rPr>
        <w:t xml:space="preserve"> in terrestri</w:t>
      </w:r>
      <w:r w:rsidR="000A43AC">
        <w:rPr>
          <w:rFonts w:eastAsia="Calibri"/>
          <w:color w:val="000000"/>
        </w:rPr>
        <w:t>al</w:t>
      </w:r>
      <w:r w:rsidR="006C0EF8">
        <w:rPr>
          <w:rFonts w:eastAsia="Calibri"/>
          <w:color w:val="000000"/>
        </w:rPr>
        <w:t xml:space="preserve"> </w:t>
      </w:r>
      <w:r w:rsidRPr="00397088">
        <w:rPr>
          <w:rFonts w:eastAsia="Calibri"/>
          <w:color w:val="000000"/>
        </w:rPr>
        <w:t>systems and are estimated to remove ~27% of the tot</w:t>
      </w:r>
      <w:r w:rsidR="000A43AC">
        <w:rPr>
          <w:rFonts w:eastAsia="Calibri"/>
          <w:color w:val="000000"/>
        </w:rPr>
        <w:t>al</w:t>
      </w:r>
      <w:r w:rsidR="006C0EF8">
        <w:rPr>
          <w:rFonts w:eastAsia="Calibri"/>
          <w:color w:val="000000"/>
        </w:rPr>
        <w:t xml:space="preserve"> </w:t>
      </w:r>
      <w:r w:rsidRPr="00397088">
        <w:rPr>
          <w:rFonts w:eastAsia="Calibri"/>
          <w:color w:val="000000"/>
        </w:rPr>
        <w:t xml:space="preserve">anthropocentric C emitted (Brando </w:t>
      </w:r>
      <w:r w:rsidR="006C0EF8">
        <w:rPr>
          <w:rFonts w:eastAsia="Calibri"/>
          <w:color w:val="000000"/>
        </w:rPr>
        <w:t xml:space="preserve">et al. </w:t>
      </w:r>
      <w:r w:rsidRPr="00397088">
        <w:rPr>
          <w:rFonts w:eastAsia="Calibri"/>
          <w:color w:val="000000"/>
        </w:rPr>
        <w:t xml:space="preserve">2019). In the United </w:t>
      </w:r>
      <w:r w:rsidRPr="00397088">
        <w:rPr>
          <w:rFonts w:eastAsia="Calibri"/>
          <w:color w:val="000000"/>
        </w:rPr>
        <w:lastRenderedPageBreak/>
        <w:t>States, western forests are estimated to account for 20 to 40% of tot</w:t>
      </w:r>
      <w:r w:rsidR="000A43AC">
        <w:rPr>
          <w:rFonts w:eastAsia="Calibri"/>
          <w:color w:val="000000"/>
        </w:rPr>
        <w:t>al</w:t>
      </w:r>
      <w:r w:rsidR="006C0EF8">
        <w:rPr>
          <w:rFonts w:eastAsia="Calibri"/>
          <w:color w:val="000000"/>
        </w:rPr>
        <w:t xml:space="preserve"> </w:t>
      </w:r>
      <w:r w:rsidR="00DB4C50">
        <w:rPr>
          <w:rFonts w:eastAsia="Calibri"/>
          <w:color w:val="000000"/>
        </w:rPr>
        <w:t>C</w:t>
      </w:r>
      <w:r w:rsidRPr="00397088">
        <w:rPr>
          <w:rFonts w:eastAsia="Calibri"/>
          <w:color w:val="000000"/>
        </w:rPr>
        <w:t xml:space="preserve"> sequestration (</w:t>
      </w:r>
      <w:proofErr w:type="spellStart"/>
      <w:r w:rsidRPr="00397088">
        <w:rPr>
          <w:rFonts w:eastAsia="Calibri"/>
          <w:color w:val="000000"/>
        </w:rPr>
        <w:t>Westerling</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 xml:space="preserve">2006). The large amounts of </w:t>
      </w:r>
      <w:r w:rsidR="00DB4C50">
        <w:rPr>
          <w:rFonts w:eastAsia="Calibri"/>
          <w:color w:val="000000"/>
        </w:rPr>
        <w:t>C</w:t>
      </w:r>
      <w:r w:rsidRPr="00397088">
        <w:rPr>
          <w:rFonts w:eastAsia="Calibri"/>
          <w:color w:val="000000"/>
        </w:rPr>
        <w:t xml:space="preserve"> released into the atmosphere by burning biomass, 2.2 </w:t>
      </w:r>
      <w:proofErr w:type="spellStart"/>
      <w:r w:rsidRPr="00397088">
        <w:rPr>
          <w:rFonts w:eastAsia="Calibri"/>
          <w:color w:val="000000"/>
        </w:rPr>
        <w:t>Pg</w:t>
      </w:r>
      <w:proofErr w:type="spellEnd"/>
      <w:r w:rsidRPr="00397088">
        <w:rPr>
          <w:rFonts w:eastAsia="Calibri"/>
          <w:color w:val="000000"/>
        </w:rPr>
        <w:t xml:space="preserve"> C annually from 1997-2016 (Van Der </w:t>
      </w:r>
      <w:proofErr w:type="spellStart"/>
      <w:r w:rsidRPr="00397088">
        <w:rPr>
          <w:rFonts w:eastAsia="Calibri"/>
          <w:color w:val="000000"/>
        </w:rPr>
        <w:t>Werf</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 xml:space="preserve">2017), may offset an ecosystems contribution to </w:t>
      </w:r>
      <w:r w:rsidR="00DB4C50">
        <w:rPr>
          <w:rFonts w:eastAsia="Calibri"/>
          <w:color w:val="000000"/>
        </w:rPr>
        <w:t>C</w:t>
      </w:r>
      <w:r w:rsidRPr="00397088">
        <w:rPr>
          <w:rFonts w:eastAsia="Calibri"/>
          <w:color w:val="000000"/>
        </w:rPr>
        <w:t xml:space="preserve"> sequestration, turning forests into a </w:t>
      </w:r>
      <w:r w:rsidR="00DB4C50">
        <w:rPr>
          <w:rFonts w:eastAsia="Calibri"/>
          <w:color w:val="000000"/>
        </w:rPr>
        <w:t>C</w:t>
      </w:r>
      <w:r w:rsidRPr="00397088">
        <w:rPr>
          <w:rFonts w:eastAsia="Calibri"/>
          <w:color w:val="000000"/>
        </w:rPr>
        <w:t xml:space="preserve"> source instead of sink (</w:t>
      </w:r>
      <w:proofErr w:type="spellStart"/>
      <w:r w:rsidRPr="00397088">
        <w:rPr>
          <w:rFonts w:eastAsia="Calibri"/>
        </w:rPr>
        <w:t>Hoegh</w:t>
      </w:r>
      <w:proofErr w:type="spellEnd"/>
      <w:r w:rsidRPr="00397088">
        <w:rPr>
          <w:rFonts w:eastAsia="Calibri"/>
        </w:rPr>
        <w:t xml:space="preserve">-Guldberg </w:t>
      </w:r>
      <w:r w:rsidR="006C0EF8">
        <w:rPr>
          <w:rFonts w:eastAsia="Calibri"/>
        </w:rPr>
        <w:t xml:space="preserve">et al. </w:t>
      </w:r>
      <w:r w:rsidRPr="00397088">
        <w:rPr>
          <w:rFonts w:eastAsia="Calibri"/>
        </w:rPr>
        <w:t>2018</w:t>
      </w:r>
      <w:r w:rsidRPr="00397088">
        <w:rPr>
          <w:rFonts w:eastAsia="Calibri"/>
          <w:color w:val="000000"/>
        </w:rPr>
        <w:t xml:space="preserve">; Brando </w:t>
      </w:r>
      <w:r w:rsidR="006C0EF8">
        <w:rPr>
          <w:rFonts w:eastAsia="Calibri"/>
          <w:color w:val="000000"/>
        </w:rPr>
        <w:t xml:space="preserve">et al. </w:t>
      </w:r>
      <w:r w:rsidRPr="00397088">
        <w:rPr>
          <w:rFonts w:eastAsia="Calibri"/>
          <w:color w:val="000000"/>
        </w:rPr>
        <w:t xml:space="preserve">2019; Dore </w:t>
      </w:r>
      <w:r w:rsidR="006C0EF8">
        <w:rPr>
          <w:rFonts w:eastAsia="Calibri"/>
          <w:color w:val="000000"/>
        </w:rPr>
        <w:t xml:space="preserve">et al. </w:t>
      </w:r>
      <w:r w:rsidRPr="00397088">
        <w:rPr>
          <w:rFonts w:eastAsia="Calibri"/>
          <w:color w:val="000000"/>
        </w:rPr>
        <w:t xml:space="preserve">2008). </w:t>
      </w:r>
    </w:p>
    <w:p w14:paraId="0000003B" w14:textId="58180B8F" w:rsidR="00475C7E" w:rsidRPr="00397088" w:rsidRDefault="009C7447" w:rsidP="00D80D89">
      <w:pPr>
        <w:spacing w:line="480" w:lineRule="auto"/>
        <w:ind w:firstLine="720"/>
        <w:jc w:val="both"/>
        <w:rPr>
          <w:rFonts w:eastAsia="Calibri"/>
          <w:color w:val="000000"/>
        </w:rPr>
      </w:pPr>
      <w:r w:rsidRPr="00397088">
        <w:rPr>
          <w:rFonts w:eastAsia="Calibri"/>
          <w:color w:val="000000"/>
        </w:rPr>
        <w:t xml:space="preserve">In addition to the immediate release of </w:t>
      </w:r>
      <w:r w:rsidR="00DB4C50">
        <w:rPr>
          <w:rFonts w:eastAsia="Calibri"/>
          <w:color w:val="000000"/>
        </w:rPr>
        <w:t>C</w:t>
      </w:r>
      <w:r w:rsidRPr="00397088">
        <w:rPr>
          <w:rFonts w:eastAsia="Calibri"/>
          <w:color w:val="000000"/>
        </w:rPr>
        <w:t xml:space="preserve">, fire can influence long term ecosystem </w:t>
      </w:r>
      <w:r w:rsidR="00DB4C50">
        <w:rPr>
          <w:rFonts w:eastAsia="Calibri"/>
          <w:color w:val="000000"/>
        </w:rPr>
        <w:t>C</w:t>
      </w:r>
      <w:r w:rsidRPr="00397088">
        <w:rPr>
          <w:rFonts w:eastAsia="Calibri"/>
          <w:color w:val="000000"/>
        </w:rPr>
        <w:t xml:space="preserve"> pools and fluxes (</w:t>
      </w:r>
      <w:proofErr w:type="spellStart"/>
      <w:r w:rsidRPr="00397088">
        <w:rPr>
          <w:rFonts w:eastAsia="Calibri"/>
          <w:color w:val="000000"/>
        </w:rPr>
        <w:t>Hurteau</w:t>
      </w:r>
      <w:proofErr w:type="spellEnd"/>
      <w:r w:rsidRPr="00397088">
        <w:rPr>
          <w:rFonts w:eastAsia="Calibri"/>
          <w:color w:val="000000"/>
        </w:rPr>
        <w:t xml:space="preserve"> and Brooks 2011). Specifically, changes to vegetative community composition, reduced tree densities, and alteration of soil organic matter (OM) processing</w:t>
      </w:r>
      <w:r w:rsidR="00485D89" w:rsidRPr="00397088">
        <w:rPr>
          <w:rFonts w:eastAsia="Calibri"/>
          <w:color w:val="000000"/>
        </w:rPr>
        <w:t>,</w:t>
      </w:r>
      <w:r w:rsidRPr="00397088">
        <w:rPr>
          <w:rFonts w:eastAsia="Calibri"/>
          <w:color w:val="000000"/>
        </w:rPr>
        <w:t xml:space="preserve"> affect</w:t>
      </w:r>
      <w:r w:rsidR="00485D89" w:rsidRPr="00397088">
        <w:rPr>
          <w:rFonts w:eastAsia="Calibri"/>
          <w:color w:val="000000"/>
        </w:rPr>
        <w:t>s</w:t>
      </w:r>
      <w:r w:rsidRPr="00397088">
        <w:rPr>
          <w:rFonts w:eastAsia="Calibri"/>
          <w:color w:val="000000"/>
        </w:rPr>
        <w:t xml:space="preserve"> </w:t>
      </w:r>
      <w:r w:rsidR="00DB4C50">
        <w:rPr>
          <w:rFonts w:eastAsia="Calibri"/>
          <w:color w:val="000000"/>
        </w:rPr>
        <w:t>C</w:t>
      </w:r>
      <w:r w:rsidRPr="00397088">
        <w:rPr>
          <w:rFonts w:eastAsia="Calibri"/>
          <w:color w:val="000000"/>
        </w:rPr>
        <w:t xml:space="preserve"> pools following fire (</w:t>
      </w:r>
      <w:proofErr w:type="spellStart"/>
      <w:r w:rsidRPr="00397088">
        <w:rPr>
          <w:rFonts w:eastAsia="Calibri"/>
          <w:color w:val="000000"/>
        </w:rPr>
        <w:t>Westerling</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 xml:space="preserve">2006; Rhoades </w:t>
      </w:r>
      <w:r w:rsidR="006C0EF8">
        <w:rPr>
          <w:rFonts w:eastAsia="Calibri"/>
          <w:color w:val="000000"/>
        </w:rPr>
        <w:t xml:space="preserve">et al. </w:t>
      </w:r>
      <w:r w:rsidRPr="00397088">
        <w:rPr>
          <w:rFonts w:eastAsia="Calibri"/>
          <w:color w:val="000000"/>
        </w:rPr>
        <w:t xml:space="preserve">2011; </w:t>
      </w:r>
      <w:proofErr w:type="spellStart"/>
      <w:r w:rsidRPr="00397088">
        <w:rPr>
          <w:rFonts w:eastAsia="Calibri"/>
          <w:color w:val="000000"/>
        </w:rPr>
        <w:t>Fornwalt</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 xml:space="preserve">2016, </w:t>
      </w:r>
      <w:proofErr w:type="spellStart"/>
      <w:r w:rsidRPr="00397088">
        <w:rPr>
          <w:rFonts w:eastAsia="Calibri"/>
          <w:color w:val="000000"/>
        </w:rPr>
        <w:t>Buma</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2014).</w:t>
      </w:r>
      <w:r w:rsidR="008270CF" w:rsidRPr="00397088">
        <w:rPr>
          <w:rFonts w:eastAsia="Calibri"/>
          <w:color w:val="000000"/>
        </w:rPr>
        <w:t xml:space="preserve"> On an ecosystem scale, severe fire leads to the destruction of tree overstory and surface soil organic layers (O horizons) (Chambers </w:t>
      </w:r>
      <w:r w:rsidR="006C0EF8">
        <w:rPr>
          <w:rFonts w:eastAsia="Calibri"/>
          <w:color w:val="000000"/>
        </w:rPr>
        <w:t xml:space="preserve">et al. </w:t>
      </w:r>
      <w:r w:rsidR="008270CF" w:rsidRPr="00397088">
        <w:rPr>
          <w:rFonts w:eastAsia="Calibri"/>
          <w:color w:val="000000"/>
        </w:rPr>
        <w:t xml:space="preserve">2016; </w:t>
      </w:r>
      <w:proofErr w:type="spellStart"/>
      <w:r w:rsidR="008270CF" w:rsidRPr="00397088">
        <w:rPr>
          <w:rFonts w:eastAsia="Calibri"/>
          <w:color w:val="000000"/>
        </w:rPr>
        <w:t>Abella</w:t>
      </w:r>
      <w:proofErr w:type="spellEnd"/>
      <w:r w:rsidR="008270CF" w:rsidRPr="00397088">
        <w:rPr>
          <w:rFonts w:eastAsia="Calibri"/>
          <w:color w:val="000000"/>
        </w:rPr>
        <w:t xml:space="preserve"> and </w:t>
      </w:r>
      <w:proofErr w:type="spellStart"/>
      <w:r w:rsidR="008270CF" w:rsidRPr="00397088">
        <w:rPr>
          <w:rFonts w:eastAsia="Calibri"/>
          <w:color w:val="000000"/>
        </w:rPr>
        <w:t>Fornwalt</w:t>
      </w:r>
      <w:proofErr w:type="spellEnd"/>
      <w:r w:rsidR="008270CF" w:rsidRPr="00397088">
        <w:rPr>
          <w:rFonts w:eastAsia="Calibri"/>
          <w:color w:val="000000"/>
        </w:rPr>
        <w:t xml:space="preserve"> 2015). </w:t>
      </w:r>
      <w:r w:rsidRPr="00397088">
        <w:rPr>
          <w:rFonts w:eastAsia="Calibri"/>
          <w:color w:val="000000"/>
        </w:rPr>
        <w:t>Thus, fire likely alter</w:t>
      </w:r>
      <w:r w:rsidR="00485D89" w:rsidRPr="00397088">
        <w:rPr>
          <w:rFonts w:eastAsia="Calibri"/>
          <w:color w:val="000000"/>
        </w:rPr>
        <w:t>s</w:t>
      </w:r>
      <w:r w:rsidRPr="00397088">
        <w:rPr>
          <w:rFonts w:eastAsia="Calibri"/>
          <w:color w:val="000000"/>
        </w:rPr>
        <w:t xml:space="preserve"> an ecosystems ability to store and process </w:t>
      </w:r>
      <w:r w:rsidR="00DB4C50">
        <w:rPr>
          <w:rFonts w:eastAsia="Calibri"/>
          <w:color w:val="000000"/>
        </w:rPr>
        <w:t>C</w:t>
      </w:r>
      <w:r w:rsidRPr="00397088">
        <w:rPr>
          <w:rFonts w:eastAsia="Calibri"/>
          <w:color w:val="000000"/>
        </w:rPr>
        <w:t>. In the case of the mesic Ponderosa pine dominated forests, fire may be leading to a new stable state ecosystem</w:t>
      </w:r>
      <w:r w:rsidR="00DE20A3">
        <w:rPr>
          <w:rFonts w:eastAsia="Calibri"/>
          <w:color w:val="000000"/>
        </w:rPr>
        <w:t xml:space="preserve"> consisting of mostly grass</w:t>
      </w:r>
      <w:r w:rsidRPr="00397088">
        <w:rPr>
          <w:rFonts w:eastAsia="Calibri"/>
          <w:color w:val="000000"/>
        </w:rPr>
        <w:t xml:space="preserve">, altering the system from a </w:t>
      </w:r>
      <w:r w:rsidR="00DB4C50">
        <w:rPr>
          <w:rFonts w:eastAsia="Calibri"/>
          <w:color w:val="000000"/>
        </w:rPr>
        <w:t>C</w:t>
      </w:r>
      <w:r w:rsidRPr="00397088">
        <w:rPr>
          <w:rFonts w:eastAsia="Calibri"/>
          <w:color w:val="000000"/>
        </w:rPr>
        <w:t xml:space="preserve"> sink to an indefinite source (Dore </w:t>
      </w:r>
      <w:r w:rsidR="006C0EF8">
        <w:rPr>
          <w:rFonts w:eastAsia="Calibri"/>
          <w:color w:val="000000"/>
        </w:rPr>
        <w:t xml:space="preserve">et al. </w:t>
      </w:r>
      <w:r w:rsidRPr="00397088">
        <w:rPr>
          <w:rFonts w:eastAsia="Calibri"/>
          <w:color w:val="000000"/>
        </w:rPr>
        <w:t>2008).</w:t>
      </w:r>
    </w:p>
    <w:p w14:paraId="0000003C" w14:textId="4E9A0EFC" w:rsidR="00475C7E" w:rsidRPr="00397088" w:rsidRDefault="009C7447" w:rsidP="00D80D89">
      <w:pPr>
        <w:pStyle w:val="Heading2"/>
        <w:jc w:val="both"/>
        <w:rPr>
          <w:rFonts w:ascii="Times New Roman" w:hAnsi="Times New Roman" w:cs="Times New Roman"/>
        </w:rPr>
      </w:pPr>
      <w:bookmarkStart w:id="7" w:name="_heading=h.1fob9te" w:colFirst="0" w:colLast="0"/>
      <w:bookmarkStart w:id="8" w:name="_Toc38548077"/>
      <w:bookmarkEnd w:id="7"/>
      <w:r w:rsidRPr="00397088">
        <w:rPr>
          <w:rFonts w:ascii="Times New Roman" w:hAnsi="Times New Roman" w:cs="Times New Roman"/>
        </w:rPr>
        <w:t>Effects of Fire on Terrestri</w:t>
      </w:r>
      <w:r w:rsidR="000A43AC">
        <w:rPr>
          <w:rFonts w:ascii="Times New Roman" w:hAnsi="Times New Roman" w:cs="Times New Roman"/>
        </w:rPr>
        <w:t>al</w:t>
      </w:r>
      <w:r w:rsidR="008E793B">
        <w:rPr>
          <w:rFonts w:ascii="Times New Roman" w:hAnsi="Times New Roman" w:cs="Times New Roman"/>
        </w:rPr>
        <w:t xml:space="preserve"> </w:t>
      </w:r>
      <w:r w:rsidRPr="00397088">
        <w:rPr>
          <w:rFonts w:ascii="Times New Roman" w:hAnsi="Times New Roman" w:cs="Times New Roman"/>
        </w:rPr>
        <w:t>and Aquatic Ecosystem Processes</w:t>
      </w:r>
      <w:bookmarkEnd w:id="8"/>
      <w:r w:rsidRPr="00397088">
        <w:rPr>
          <w:rFonts w:ascii="Times New Roman" w:hAnsi="Times New Roman" w:cs="Times New Roman"/>
        </w:rPr>
        <w:t> </w:t>
      </w:r>
    </w:p>
    <w:p w14:paraId="0000003D" w14:textId="77777777" w:rsidR="00475C7E" w:rsidRPr="00397088" w:rsidRDefault="00475C7E" w:rsidP="00D80D89">
      <w:pPr>
        <w:ind w:firstLine="720"/>
        <w:jc w:val="both"/>
        <w:rPr>
          <w:i/>
          <w:color w:val="000000"/>
        </w:rPr>
      </w:pPr>
    </w:p>
    <w:p w14:paraId="0000003E" w14:textId="3517D76B" w:rsidR="00475C7E" w:rsidRPr="00397088" w:rsidRDefault="009C7447" w:rsidP="00D80D89">
      <w:pPr>
        <w:spacing w:line="480" w:lineRule="auto"/>
        <w:ind w:firstLine="720"/>
        <w:jc w:val="both"/>
        <w:rPr>
          <w:rFonts w:eastAsia="Calibri"/>
          <w:i/>
        </w:rPr>
      </w:pPr>
      <w:r w:rsidRPr="00397088">
        <w:rPr>
          <w:rFonts w:eastAsia="Calibri"/>
          <w:color w:val="000000"/>
        </w:rPr>
        <w:t xml:space="preserve">Soil organic </w:t>
      </w:r>
      <w:r w:rsidR="00DB4C50">
        <w:rPr>
          <w:rFonts w:eastAsia="Calibri"/>
          <w:color w:val="000000"/>
        </w:rPr>
        <w:t>C</w:t>
      </w:r>
      <w:r w:rsidRPr="00397088">
        <w:rPr>
          <w:rFonts w:eastAsia="Calibri"/>
          <w:color w:val="000000"/>
        </w:rPr>
        <w:t xml:space="preserve"> pools play a dominant role in terrestri</w:t>
      </w:r>
      <w:r w:rsidR="000A43AC">
        <w:rPr>
          <w:rFonts w:eastAsia="Calibri"/>
          <w:color w:val="000000"/>
        </w:rPr>
        <w:t>al</w:t>
      </w:r>
      <w:r w:rsidR="006C0EF8">
        <w:rPr>
          <w:rFonts w:eastAsia="Calibri"/>
          <w:color w:val="000000"/>
        </w:rPr>
        <w:t xml:space="preserve"> </w:t>
      </w:r>
      <w:r w:rsidR="00DB4C50">
        <w:rPr>
          <w:rFonts w:eastAsia="Calibri"/>
          <w:color w:val="000000"/>
        </w:rPr>
        <w:t>C</w:t>
      </w:r>
      <w:r w:rsidRPr="00397088">
        <w:rPr>
          <w:rFonts w:eastAsia="Calibri"/>
          <w:color w:val="000000"/>
        </w:rPr>
        <w:t xml:space="preserve"> storage as they are two times greater than those in the atmosphere and in all living organisms in terrestri</w:t>
      </w:r>
      <w:r w:rsidR="000A43AC">
        <w:rPr>
          <w:rFonts w:eastAsia="Calibri"/>
          <w:color w:val="000000"/>
        </w:rPr>
        <w:t>al</w:t>
      </w:r>
      <w:r w:rsidR="006C0EF8">
        <w:rPr>
          <w:rFonts w:eastAsia="Calibri"/>
          <w:color w:val="000000"/>
        </w:rPr>
        <w:t xml:space="preserve"> </w:t>
      </w:r>
      <w:r w:rsidRPr="00397088">
        <w:rPr>
          <w:rFonts w:eastAsia="Calibri"/>
          <w:color w:val="000000"/>
        </w:rPr>
        <w:t xml:space="preserve">ecosystems (González-Pérez </w:t>
      </w:r>
      <w:r w:rsidR="006C0EF8">
        <w:rPr>
          <w:rFonts w:eastAsia="Calibri"/>
          <w:color w:val="000000"/>
        </w:rPr>
        <w:t xml:space="preserve">et al. </w:t>
      </w:r>
      <w:r w:rsidRPr="00397088">
        <w:rPr>
          <w:rFonts w:eastAsia="Calibri"/>
          <w:color w:val="000000"/>
        </w:rPr>
        <w:t xml:space="preserve">2004; </w:t>
      </w:r>
      <w:proofErr w:type="spellStart"/>
      <w:r w:rsidRPr="00397088">
        <w:rPr>
          <w:rFonts w:eastAsia="Arial"/>
          <w:color w:val="000000"/>
          <w:sz w:val="22"/>
          <w:szCs w:val="22"/>
        </w:rPr>
        <w:t>Aikenhead</w:t>
      </w:r>
      <w:proofErr w:type="spellEnd"/>
      <w:r w:rsidRPr="00397088">
        <w:rPr>
          <w:rFonts w:eastAsia="Arial"/>
          <w:color w:val="000000"/>
          <w:sz w:val="22"/>
          <w:szCs w:val="22"/>
        </w:rPr>
        <w:t xml:space="preserve"> and </w:t>
      </w:r>
      <w:r w:rsidRPr="00397088">
        <w:rPr>
          <w:rFonts w:eastAsia="Calibri"/>
        </w:rPr>
        <w:t>McDowell</w:t>
      </w:r>
      <w:r w:rsidRPr="00397088">
        <w:rPr>
          <w:rFonts w:eastAsia="Arial"/>
          <w:color w:val="000000"/>
          <w:sz w:val="22"/>
          <w:szCs w:val="22"/>
        </w:rPr>
        <w:t xml:space="preserve"> 2000</w:t>
      </w:r>
      <w:r w:rsidRPr="00397088">
        <w:rPr>
          <w:rFonts w:eastAsia="Calibri"/>
          <w:color w:val="000000"/>
        </w:rPr>
        <w:t>). As such</w:t>
      </w:r>
      <w:r w:rsidR="00B041B1">
        <w:rPr>
          <w:rFonts w:eastAsia="Calibri"/>
          <w:color w:val="000000"/>
        </w:rPr>
        <w:t>,</w:t>
      </w:r>
      <w:r w:rsidRPr="00397088">
        <w:rPr>
          <w:rFonts w:eastAsia="Calibri"/>
          <w:color w:val="000000"/>
        </w:rPr>
        <w:t xml:space="preserve"> an important part of terrestri</w:t>
      </w:r>
      <w:r w:rsidR="000A43AC">
        <w:rPr>
          <w:rFonts w:eastAsia="Calibri"/>
          <w:color w:val="000000"/>
        </w:rPr>
        <w:t>al</w:t>
      </w:r>
      <w:r w:rsidR="006C0EF8">
        <w:rPr>
          <w:rFonts w:eastAsia="Calibri"/>
          <w:color w:val="000000"/>
        </w:rPr>
        <w:t xml:space="preserve"> </w:t>
      </w:r>
      <w:r w:rsidR="00DB4C50">
        <w:rPr>
          <w:rFonts w:eastAsia="Calibri"/>
          <w:color w:val="000000"/>
        </w:rPr>
        <w:t>C</w:t>
      </w:r>
      <w:r w:rsidRPr="00397088">
        <w:rPr>
          <w:rFonts w:eastAsia="Calibri"/>
          <w:color w:val="000000"/>
        </w:rPr>
        <w:t xml:space="preserve"> storage, combustion of soil OM during fire likely has large implications for the overall </w:t>
      </w:r>
      <w:r w:rsidR="00DB4C50">
        <w:rPr>
          <w:rFonts w:eastAsia="Calibri"/>
          <w:color w:val="000000"/>
        </w:rPr>
        <w:t>C</w:t>
      </w:r>
      <w:r w:rsidRPr="00397088">
        <w:rPr>
          <w:rFonts w:eastAsia="Calibri"/>
          <w:color w:val="000000"/>
        </w:rPr>
        <w:t xml:space="preserve"> flux of burned landscapes (</w:t>
      </w:r>
      <w:proofErr w:type="spellStart"/>
      <w:r w:rsidRPr="00397088">
        <w:rPr>
          <w:rFonts w:eastAsia="Calibri"/>
          <w:color w:val="000000"/>
        </w:rPr>
        <w:t>Hurteau</w:t>
      </w:r>
      <w:proofErr w:type="spellEnd"/>
      <w:r w:rsidRPr="00397088">
        <w:rPr>
          <w:rFonts w:eastAsia="Calibri"/>
          <w:color w:val="000000"/>
        </w:rPr>
        <w:t xml:space="preserve"> and Brooks 2011; </w:t>
      </w:r>
      <w:proofErr w:type="spellStart"/>
      <w:r w:rsidRPr="00397088">
        <w:rPr>
          <w:rFonts w:eastAsia="Calibri"/>
          <w:color w:val="000000"/>
        </w:rPr>
        <w:t>Westerling</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 xml:space="preserve">2006). This may further the effect of fire transforming forested landscapes to </w:t>
      </w:r>
      <w:r w:rsidR="00DB4C50">
        <w:rPr>
          <w:rFonts w:eastAsia="Calibri"/>
          <w:color w:val="000000"/>
        </w:rPr>
        <w:t>C</w:t>
      </w:r>
      <w:r w:rsidRPr="00397088">
        <w:rPr>
          <w:rFonts w:eastAsia="Calibri"/>
          <w:color w:val="000000"/>
        </w:rPr>
        <w:t xml:space="preserve"> sources rather than sinks. In addition to altering the size of soil </w:t>
      </w:r>
      <w:r w:rsidR="00DB4C50">
        <w:rPr>
          <w:rFonts w:eastAsia="Calibri"/>
          <w:color w:val="000000"/>
        </w:rPr>
        <w:t>C</w:t>
      </w:r>
      <w:r w:rsidRPr="00397088">
        <w:rPr>
          <w:rFonts w:eastAsia="Calibri"/>
          <w:color w:val="000000"/>
        </w:rPr>
        <w:t xml:space="preserve"> pools, fire also </w:t>
      </w:r>
      <w:r w:rsidRPr="00397088">
        <w:rPr>
          <w:rFonts w:eastAsia="Calibri"/>
          <w:color w:val="000000"/>
        </w:rPr>
        <w:lastRenderedPageBreak/>
        <w:t xml:space="preserve">transforms the </w:t>
      </w:r>
      <w:r w:rsidR="00DB4C50">
        <w:rPr>
          <w:rFonts w:eastAsia="Calibri"/>
          <w:color w:val="000000"/>
        </w:rPr>
        <w:t>C</w:t>
      </w:r>
      <w:r w:rsidRPr="00397088">
        <w:rPr>
          <w:rFonts w:eastAsia="Calibri"/>
          <w:color w:val="000000"/>
        </w:rPr>
        <w:t>, often forming less biodegradable ‘</w:t>
      </w:r>
      <w:proofErr w:type="spellStart"/>
      <w:r w:rsidRPr="00397088">
        <w:rPr>
          <w:rFonts w:eastAsia="Calibri"/>
          <w:color w:val="000000"/>
        </w:rPr>
        <w:t>pyromorphic</w:t>
      </w:r>
      <w:proofErr w:type="spellEnd"/>
      <w:r w:rsidRPr="00397088">
        <w:rPr>
          <w:rFonts w:eastAsia="Calibri"/>
          <w:color w:val="000000"/>
        </w:rPr>
        <w:t xml:space="preserve"> humus’ (González-Pérez </w:t>
      </w:r>
      <w:r w:rsidR="006C0EF8">
        <w:rPr>
          <w:rFonts w:eastAsia="Calibri"/>
          <w:color w:val="000000"/>
        </w:rPr>
        <w:t xml:space="preserve">et al. </w:t>
      </w:r>
      <w:r w:rsidRPr="00397088">
        <w:rPr>
          <w:rFonts w:eastAsia="Calibri"/>
          <w:color w:val="000000"/>
        </w:rPr>
        <w:t xml:space="preserve">2004). This immediate transformation can, in turn, produce lasting changes to soil </w:t>
      </w:r>
      <w:r w:rsidR="00DB4C50">
        <w:rPr>
          <w:rFonts w:eastAsia="Calibri"/>
          <w:color w:val="000000"/>
        </w:rPr>
        <w:t>C</w:t>
      </w:r>
      <w:r w:rsidRPr="00397088">
        <w:rPr>
          <w:rFonts w:eastAsia="Calibri"/>
          <w:color w:val="000000"/>
        </w:rPr>
        <w:t xml:space="preserve"> processing and soil microbi</w:t>
      </w:r>
      <w:r w:rsidR="000A43AC">
        <w:rPr>
          <w:rFonts w:eastAsia="Calibri"/>
          <w:color w:val="000000"/>
        </w:rPr>
        <w:t>al</w:t>
      </w:r>
      <w:r w:rsidR="006C0EF8">
        <w:rPr>
          <w:rFonts w:eastAsia="Calibri"/>
          <w:color w:val="000000"/>
        </w:rPr>
        <w:t xml:space="preserve"> </w:t>
      </w:r>
      <w:r w:rsidRPr="00397088">
        <w:rPr>
          <w:rFonts w:eastAsia="Calibri"/>
          <w:color w:val="000000"/>
        </w:rPr>
        <w:t xml:space="preserve">composition (González-Pérez </w:t>
      </w:r>
      <w:r w:rsidR="006C0EF8">
        <w:rPr>
          <w:rFonts w:eastAsia="Calibri"/>
          <w:color w:val="000000"/>
        </w:rPr>
        <w:t xml:space="preserve">et al. </w:t>
      </w:r>
      <w:r w:rsidRPr="00397088">
        <w:rPr>
          <w:rFonts w:eastAsia="Calibri"/>
          <w:color w:val="000000"/>
        </w:rPr>
        <w:t>2004; Knicker 2007). Long term reductions to terrestri</w:t>
      </w:r>
      <w:r w:rsidR="000A43AC">
        <w:rPr>
          <w:rFonts w:eastAsia="Calibri"/>
          <w:color w:val="000000"/>
        </w:rPr>
        <w:t>al</w:t>
      </w:r>
      <w:r w:rsidR="006C0EF8">
        <w:rPr>
          <w:rFonts w:eastAsia="Calibri"/>
          <w:color w:val="000000"/>
        </w:rPr>
        <w:t xml:space="preserve"> </w:t>
      </w:r>
      <w:r w:rsidR="00DB4C50">
        <w:rPr>
          <w:rFonts w:eastAsia="Calibri"/>
          <w:color w:val="000000"/>
        </w:rPr>
        <w:t>C</w:t>
      </w:r>
      <w:r w:rsidRPr="00397088">
        <w:rPr>
          <w:rFonts w:eastAsia="Calibri"/>
          <w:color w:val="000000"/>
        </w:rPr>
        <w:t xml:space="preserve"> storage is primarily driven by increases in soil </w:t>
      </w:r>
      <w:sdt>
        <w:sdtPr>
          <w:tag w:val="goog_rdk_6"/>
          <w:id w:val="-2068408588"/>
        </w:sdtPr>
        <w:sdtEndPr/>
        <w:sdtContent/>
      </w:sdt>
      <w:r w:rsidRPr="00397088">
        <w:rPr>
          <w:rFonts w:eastAsia="Calibri"/>
          <w:color w:val="000000"/>
        </w:rPr>
        <w:t xml:space="preserve">respiration (Wüthrich </w:t>
      </w:r>
      <w:r w:rsidR="006C0EF8">
        <w:rPr>
          <w:rFonts w:eastAsia="Calibri"/>
          <w:color w:val="000000"/>
        </w:rPr>
        <w:t xml:space="preserve">et al. </w:t>
      </w:r>
      <w:r w:rsidRPr="00397088">
        <w:rPr>
          <w:rFonts w:eastAsia="Calibri"/>
          <w:color w:val="000000"/>
        </w:rPr>
        <w:t xml:space="preserve">2002; Dore </w:t>
      </w:r>
      <w:r w:rsidR="006C0EF8">
        <w:rPr>
          <w:rFonts w:eastAsia="Calibri"/>
          <w:color w:val="000000"/>
        </w:rPr>
        <w:t xml:space="preserve">et al. </w:t>
      </w:r>
      <w:r w:rsidRPr="00397088">
        <w:rPr>
          <w:rFonts w:eastAsia="Calibri"/>
          <w:color w:val="000000"/>
        </w:rPr>
        <w:t>2008).</w:t>
      </w:r>
      <w:r w:rsidRPr="00397088">
        <w:rPr>
          <w:rFonts w:eastAsia="Arial"/>
          <w:color w:val="000000"/>
          <w:sz w:val="22"/>
          <w:szCs w:val="22"/>
        </w:rPr>
        <w:t xml:space="preserve"> </w:t>
      </w:r>
      <w:r w:rsidRPr="00397088">
        <w:rPr>
          <w:rFonts w:eastAsia="Calibri"/>
          <w:color w:val="000000"/>
        </w:rPr>
        <w:t>Changes to terrestri</w:t>
      </w:r>
      <w:r w:rsidR="000A43AC">
        <w:rPr>
          <w:rFonts w:eastAsia="Calibri"/>
          <w:color w:val="000000"/>
        </w:rPr>
        <w:t>al</w:t>
      </w:r>
      <w:r w:rsidR="006C0EF8">
        <w:rPr>
          <w:rFonts w:eastAsia="Calibri"/>
          <w:color w:val="000000"/>
        </w:rPr>
        <w:t xml:space="preserve"> </w:t>
      </w:r>
      <w:r w:rsidR="00DB4C50">
        <w:rPr>
          <w:rFonts w:eastAsia="Calibri"/>
          <w:color w:val="000000"/>
        </w:rPr>
        <w:t>C</w:t>
      </w:r>
      <w:r w:rsidRPr="00397088">
        <w:rPr>
          <w:rFonts w:eastAsia="Calibri"/>
          <w:color w:val="000000"/>
        </w:rPr>
        <w:t xml:space="preserve"> storage and dynamics </w:t>
      </w:r>
      <w:r w:rsidR="00485D89" w:rsidRPr="00397088">
        <w:rPr>
          <w:rFonts w:eastAsia="Calibri"/>
          <w:color w:val="000000"/>
        </w:rPr>
        <w:t>will likely have</w:t>
      </w:r>
      <w:r w:rsidRPr="00397088">
        <w:rPr>
          <w:rFonts w:eastAsia="Calibri"/>
          <w:color w:val="000000"/>
        </w:rPr>
        <w:t xml:space="preserve"> important implications for watershed </w:t>
      </w:r>
      <w:r w:rsidR="00DB4C50">
        <w:rPr>
          <w:rFonts w:eastAsia="Calibri"/>
          <w:color w:val="000000"/>
        </w:rPr>
        <w:t>C</w:t>
      </w:r>
      <w:r w:rsidRPr="00397088">
        <w:rPr>
          <w:rFonts w:eastAsia="Calibri"/>
          <w:color w:val="000000"/>
        </w:rPr>
        <w:t xml:space="preserve"> exports. Prior studies show stream</w:t>
      </w:r>
      <w:r w:rsidR="000A4F6F">
        <w:rPr>
          <w:rFonts w:eastAsia="Calibri"/>
          <w:color w:val="000000"/>
        </w:rPr>
        <w:t xml:space="preserve"> dissolved organic carbon</w:t>
      </w:r>
      <w:r w:rsidRPr="00397088">
        <w:rPr>
          <w:rFonts w:eastAsia="Calibri"/>
          <w:color w:val="000000"/>
        </w:rPr>
        <w:t xml:space="preserve"> </w:t>
      </w:r>
      <w:r w:rsidR="000A4F6F">
        <w:rPr>
          <w:rFonts w:eastAsia="Calibri"/>
          <w:color w:val="000000"/>
        </w:rPr>
        <w:t>(</w:t>
      </w:r>
      <w:r w:rsidRPr="00397088">
        <w:rPr>
          <w:rFonts w:eastAsia="Calibri"/>
          <w:color w:val="000000"/>
        </w:rPr>
        <w:t>DOC</w:t>
      </w:r>
      <w:r w:rsidR="000A4F6F">
        <w:rPr>
          <w:rFonts w:eastAsia="Calibri"/>
          <w:color w:val="000000"/>
        </w:rPr>
        <w:t>)</w:t>
      </w:r>
      <w:r w:rsidRPr="00397088">
        <w:rPr>
          <w:rFonts w:eastAsia="Calibri"/>
          <w:color w:val="000000"/>
        </w:rPr>
        <w:t xml:space="preserve"> concentrations and flux are influenced by terrestri</w:t>
      </w:r>
      <w:r w:rsidR="000A43AC">
        <w:rPr>
          <w:rFonts w:eastAsia="Calibri"/>
          <w:color w:val="000000"/>
        </w:rPr>
        <w:t>al</w:t>
      </w:r>
      <w:r w:rsidR="008E793B">
        <w:rPr>
          <w:rFonts w:eastAsia="Calibri"/>
          <w:color w:val="000000"/>
        </w:rPr>
        <w:t xml:space="preserve"> </w:t>
      </w:r>
      <w:r w:rsidRPr="00397088">
        <w:rPr>
          <w:rFonts w:eastAsia="Calibri"/>
          <w:color w:val="000000"/>
        </w:rPr>
        <w:t>processes and characteristics, namely soil DOC production, soil DOC absorption, and flow path (</w:t>
      </w:r>
      <w:r w:rsidR="00485D89" w:rsidRPr="00397088">
        <w:rPr>
          <w:rFonts w:eastAsia="Calibri"/>
          <w:color w:val="000000"/>
        </w:rPr>
        <w:t xml:space="preserve">e.g. </w:t>
      </w:r>
      <w:proofErr w:type="spellStart"/>
      <w:r w:rsidRPr="00397088">
        <w:rPr>
          <w:rFonts w:eastAsia="Calibri"/>
          <w:color w:val="000000"/>
        </w:rPr>
        <w:t>Aikenhead</w:t>
      </w:r>
      <w:proofErr w:type="spellEnd"/>
      <w:r w:rsidRPr="00397088">
        <w:rPr>
          <w:rFonts w:eastAsia="Calibri"/>
          <w:color w:val="000000"/>
        </w:rPr>
        <w:t xml:space="preserve"> and </w:t>
      </w:r>
      <w:r w:rsidRPr="00397088">
        <w:rPr>
          <w:rFonts w:eastAsia="Calibri"/>
        </w:rPr>
        <w:t>McDowell</w:t>
      </w:r>
      <w:r w:rsidRPr="00397088">
        <w:rPr>
          <w:rFonts w:eastAsia="Calibri"/>
          <w:color w:val="000000"/>
        </w:rPr>
        <w:t xml:space="preserve"> 2000; Eckhardt and Moore </w:t>
      </w:r>
      <w:r w:rsidR="00E90544">
        <w:rPr>
          <w:rFonts w:eastAsia="Calibri"/>
          <w:color w:val="000000"/>
        </w:rPr>
        <w:t>1990</w:t>
      </w:r>
      <w:r w:rsidRPr="00397088">
        <w:rPr>
          <w:rFonts w:eastAsia="Calibri"/>
          <w:color w:val="000000"/>
        </w:rPr>
        <w:t>; Knicker 2007).</w:t>
      </w:r>
    </w:p>
    <w:p w14:paraId="0000003F" w14:textId="1BC703B1" w:rsidR="00475C7E" w:rsidRPr="00397088" w:rsidRDefault="009C7447" w:rsidP="00D80D89">
      <w:pPr>
        <w:spacing w:line="480" w:lineRule="auto"/>
        <w:ind w:firstLine="720"/>
        <w:jc w:val="both"/>
        <w:rPr>
          <w:rFonts w:eastAsia="Calibri"/>
          <w:color w:val="000000"/>
        </w:rPr>
      </w:pPr>
      <w:r w:rsidRPr="00397088">
        <w:rPr>
          <w:rFonts w:eastAsia="Calibri"/>
          <w:color w:val="000000"/>
        </w:rPr>
        <w:t>Fire can influence watershed hydrology by altering hydrologic</w:t>
      </w:r>
      <w:r w:rsidR="000A43AC">
        <w:rPr>
          <w:rFonts w:eastAsia="Calibri"/>
          <w:color w:val="000000"/>
        </w:rPr>
        <w:t>al</w:t>
      </w:r>
      <w:r w:rsidR="008E793B">
        <w:rPr>
          <w:rFonts w:eastAsia="Calibri"/>
          <w:color w:val="000000"/>
        </w:rPr>
        <w:t xml:space="preserve"> </w:t>
      </w:r>
      <w:r w:rsidRPr="00397088">
        <w:rPr>
          <w:color w:val="000000"/>
        </w:rPr>
        <w:t>flow paths</w:t>
      </w:r>
      <w:r w:rsidRPr="00397088">
        <w:rPr>
          <w:rFonts w:eastAsia="Calibri"/>
          <w:color w:val="000000"/>
        </w:rPr>
        <w:t xml:space="preserve"> </w:t>
      </w:r>
      <w:r w:rsidRPr="00397088">
        <w:rPr>
          <w:color w:val="000000"/>
        </w:rPr>
        <w:t>and</w:t>
      </w:r>
      <w:r w:rsidRPr="00397088">
        <w:rPr>
          <w:rFonts w:eastAsia="Calibri"/>
          <w:color w:val="000000"/>
        </w:rPr>
        <w:t xml:space="preserve"> decreasing rates of </w:t>
      </w:r>
      <w:r w:rsidRPr="00397088">
        <w:rPr>
          <w:color w:val="000000"/>
        </w:rPr>
        <w:t>evapotranspiration</w:t>
      </w:r>
      <w:r w:rsidRPr="00397088">
        <w:rPr>
          <w:rFonts w:eastAsia="Calibri"/>
          <w:color w:val="000000"/>
        </w:rPr>
        <w:t xml:space="preserve"> (</w:t>
      </w:r>
      <w:proofErr w:type="spellStart"/>
      <w:r w:rsidRPr="00397088">
        <w:rPr>
          <w:rFonts w:eastAsia="Calibri"/>
          <w:color w:val="000000"/>
        </w:rPr>
        <w:t>Hallema</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 xml:space="preserve">2017). Changes in watershed hydrology are driven by changes in watershed </w:t>
      </w:r>
      <w:r w:rsidRPr="00397088">
        <w:rPr>
          <w:color w:val="000000"/>
        </w:rPr>
        <w:t>characteristics</w:t>
      </w:r>
      <w:r w:rsidRPr="00397088">
        <w:rPr>
          <w:rFonts w:eastAsia="Calibri"/>
          <w:color w:val="000000"/>
        </w:rPr>
        <w:t xml:space="preserve"> such as the destruction of soil organic layers, loss of vegetation, and decreases in soil porosity (Rhoades </w:t>
      </w:r>
      <w:r w:rsidR="006C0EF8">
        <w:rPr>
          <w:rFonts w:eastAsia="Calibri"/>
          <w:color w:val="000000"/>
        </w:rPr>
        <w:t xml:space="preserve">et al. </w:t>
      </w:r>
      <w:r w:rsidRPr="00397088">
        <w:rPr>
          <w:rFonts w:eastAsia="Calibri"/>
          <w:color w:val="000000"/>
        </w:rPr>
        <w:t xml:space="preserve">2011; </w:t>
      </w:r>
      <w:proofErr w:type="spellStart"/>
      <w:r w:rsidRPr="00397088">
        <w:rPr>
          <w:rFonts w:eastAsia="Calibri"/>
          <w:color w:val="000000"/>
        </w:rPr>
        <w:t>Armour</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 xml:space="preserve">1984; </w:t>
      </w:r>
      <w:proofErr w:type="spellStart"/>
      <w:r w:rsidRPr="00397088">
        <w:rPr>
          <w:rFonts w:eastAsia="Calibri"/>
          <w:color w:val="000000"/>
        </w:rPr>
        <w:t>Cerd</w:t>
      </w:r>
      <w:r w:rsidR="00D165AA">
        <w:rPr>
          <w:rFonts w:eastAsia="Calibri"/>
          <w:color w:val="000000"/>
        </w:rPr>
        <w:t>à</w:t>
      </w:r>
      <w:proofErr w:type="spellEnd"/>
      <w:r w:rsidRPr="00397088">
        <w:rPr>
          <w:rFonts w:eastAsia="Calibri"/>
          <w:color w:val="000000"/>
        </w:rPr>
        <w:t xml:space="preserve"> and </w:t>
      </w:r>
      <w:proofErr w:type="spellStart"/>
      <w:r w:rsidRPr="00397088">
        <w:rPr>
          <w:rFonts w:eastAsia="Calibri"/>
        </w:rPr>
        <w:t>Doerr</w:t>
      </w:r>
      <w:proofErr w:type="spellEnd"/>
      <w:r w:rsidRPr="00397088">
        <w:rPr>
          <w:rFonts w:eastAsia="Calibri"/>
          <w:color w:val="000000"/>
        </w:rPr>
        <w:t xml:space="preserve"> 2005; </w:t>
      </w:r>
      <w:proofErr w:type="spellStart"/>
      <w:r w:rsidRPr="00397088">
        <w:rPr>
          <w:rFonts w:eastAsia="Calibri"/>
          <w:color w:val="000000"/>
        </w:rPr>
        <w:t>Stoof</w:t>
      </w:r>
      <w:proofErr w:type="spellEnd"/>
      <w:r w:rsidRPr="00397088">
        <w:rPr>
          <w:rFonts w:eastAsia="Calibri"/>
          <w:color w:val="000000"/>
        </w:rPr>
        <w:t xml:space="preserve"> </w:t>
      </w:r>
      <w:r w:rsidR="006C0EF8">
        <w:rPr>
          <w:rFonts w:eastAsia="Calibri"/>
        </w:rPr>
        <w:t xml:space="preserve">et al. </w:t>
      </w:r>
      <w:r w:rsidRPr="00397088">
        <w:rPr>
          <w:rFonts w:eastAsia="Calibri"/>
          <w:color w:val="000000"/>
        </w:rPr>
        <w:t xml:space="preserve">2014; Lewis </w:t>
      </w:r>
      <w:r w:rsidR="006C0EF8">
        <w:rPr>
          <w:rFonts w:eastAsia="Calibri"/>
        </w:rPr>
        <w:t xml:space="preserve">et al. </w:t>
      </w:r>
      <w:r w:rsidRPr="00397088">
        <w:rPr>
          <w:rFonts w:eastAsia="Calibri"/>
          <w:color w:val="000000"/>
        </w:rPr>
        <w:t>2006). These alterations to the landscape lead to increased water availability and altered hydraulic connectivity, which tend to result in increased run-off (</w:t>
      </w:r>
      <w:proofErr w:type="spellStart"/>
      <w:r w:rsidRPr="00397088">
        <w:rPr>
          <w:rFonts w:eastAsia="Calibri"/>
          <w:color w:val="000000"/>
        </w:rPr>
        <w:t>Hallema</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 xml:space="preserve">2017; </w:t>
      </w:r>
      <w:proofErr w:type="spellStart"/>
      <w:r w:rsidRPr="00397088">
        <w:rPr>
          <w:rFonts w:eastAsia="Calibri"/>
          <w:color w:val="000000"/>
        </w:rPr>
        <w:t>Ebel</w:t>
      </w:r>
      <w:proofErr w:type="spellEnd"/>
      <w:r w:rsidRPr="00397088">
        <w:rPr>
          <w:rFonts w:eastAsia="Calibri"/>
          <w:color w:val="000000"/>
        </w:rPr>
        <w:t xml:space="preserve"> and Moody 201</w:t>
      </w:r>
      <w:r w:rsidR="00E90544">
        <w:rPr>
          <w:rFonts w:eastAsia="Calibri"/>
          <w:color w:val="000000"/>
        </w:rPr>
        <w:t>7</w:t>
      </w:r>
      <w:r w:rsidRPr="00397088">
        <w:rPr>
          <w:rFonts w:eastAsia="Calibri"/>
          <w:color w:val="000000"/>
        </w:rPr>
        <w:t xml:space="preserve">). </w:t>
      </w:r>
      <w:r w:rsidR="003B5A95">
        <w:rPr>
          <w:rFonts w:eastAsia="Arial"/>
          <w:color w:val="000000"/>
        </w:rPr>
        <w:t>S</w:t>
      </w:r>
      <w:r w:rsidRPr="00397088">
        <w:rPr>
          <w:rFonts w:eastAsia="Arial"/>
          <w:color w:val="000000"/>
        </w:rPr>
        <w:t>evere fire decreases forest canopy interception, leading to less evapotranspiration and increased throughfall (i.e. net precipitation) that reaches the soil surface</w:t>
      </w:r>
      <w:r w:rsidR="003B5A95">
        <w:rPr>
          <w:rFonts w:eastAsia="Arial"/>
          <w:color w:val="000000"/>
        </w:rPr>
        <w:t xml:space="preserve"> </w:t>
      </w:r>
      <w:r w:rsidRPr="00397088">
        <w:rPr>
          <w:rFonts w:eastAsia="Arial"/>
          <w:color w:val="000000"/>
        </w:rPr>
        <w:t>(</w:t>
      </w:r>
      <w:proofErr w:type="spellStart"/>
      <w:r w:rsidRPr="00397088">
        <w:rPr>
          <w:rFonts w:eastAsia="Arial"/>
          <w:color w:val="000000"/>
        </w:rPr>
        <w:t>Hellema</w:t>
      </w:r>
      <w:proofErr w:type="spellEnd"/>
      <w:r w:rsidRPr="00397088">
        <w:rPr>
          <w:rFonts w:eastAsia="Arial"/>
          <w:color w:val="000000"/>
        </w:rPr>
        <w:t xml:space="preserve"> </w:t>
      </w:r>
      <w:r w:rsidR="006C0EF8">
        <w:rPr>
          <w:rFonts w:eastAsia="Arial"/>
          <w:color w:val="000000"/>
        </w:rPr>
        <w:t xml:space="preserve">et al. </w:t>
      </w:r>
      <w:r w:rsidRPr="00397088">
        <w:rPr>
          <w:rFonts w:eastAsia="Arial"/>
          <w:color w:val="000000"/>
        </w:rPr>
        <w:t xml:space="preserve">2017; Winkler </w:t>
      </w:r>
      <w:r w:rsidR="006C0EF8">
        <w:rPr>
          <w:rFonts w:eastAsia="Arial"/>
          <w:color w:val="000000"/>
        </w:rPr>
        <w:t xml:space="preserve">et al. </w:t>
      </w:r>
      <w:r w:rsidRPr="00397088">
        <w:rPr>
          <w:rFonts w:eastAsia="Arial"/>
          <w:color w:val="000000"/>
        </w:rPr>
        <w:t>2010). Increases in run-off generation following fire are also due to changes in soil infiltration and flow paths. The destruction of the soil O horizon and increase in ash and char lead to increases in soil water repellency and decreases in overall infiltration (</w:t>
      </w:r>
      <w:proofErr w:type="spellStart"/>
      <w:r w:rsidRPr="00397088">
        <w:rPr>
          <w:rFonts w:eastAsia="Arial"/>
          <w:color w:val="000000"/>
        </w:rPr>
        <w:t>Hallema</w:t>
      </w:r>
      <w:proofErr w:type="spellEnd"/>
      <w:r w:rsidRPr="00397088">
        <w:rPr>
          <w:rFonts w:eastAsia="Arial"/>
          <w:color w:val="000000"/>
        </w:rPr>
        <w:t xml:space="preserve"> </w:t>
      </w:r>
      <w:r w:rsidR="006C0EF8">
        <w:rPr>
          <w:rFonts w:eastAsia="Arial"/>
          <w:color w:val="000000"/>
        </w:rPr>
        <w:t xml:space="preserve">et al. </w:t>
      </w:r>
      <w:r w:rsidRPr="00397088">
        <w:rPr>
          <w:rFonts w:eastAsia="Arial"/>
          <w:color w:val="000000"/>
        </w:rPr>
        <w:t xml:space="preserve">2017; Moody </w:t>
      </w:r>
      <w:r w:rsidR="006C0EF8">
        <w:rPr>
          <w:rFonts w:eastAsia="Arial"/>
          <w:color w:val="000000"/>
        </w:rPr>
        <w:t xml:space="preserve">et al. </w:t>
      </w:r>
      <w:r w:rsidRPr="00397088">
        <w:rPr>
          <w:rFonts w:eastAsia="Arial"/>
          <w:color w:val="000000"/>
        </w:rPr>
        <w:t xml:space="preserve">2009). While water </w:t>
      </w:r>
      <w:r w:rsidRPr="00397088">
        <w:rPr>
          <w:rFonts w:eastAsia="Arial"/>
          <w:color w:val="000000"/>
        </w:rPr>
        <w:lastRenderedPageBreak/>
        <w:t xml:space="preserve">repellency tends to decrease within a few years (Hubbert </w:t>
      </w:r>
      <w:r w:rsidR="006C0EF8">
        <w:rPr>
          <w:rFonts w:eastAsia="Arial"/>
          <w:color w:val="000000"/>
        </w:rPr>
        <w:t xml:space="preserve">et al. </w:t>
      </w:r>
      <w:r w:rsidRPr="00397088">
        <w:rPr>
          <w:rFonts w:eastAsia="Arial"/>
          <w:color w:val="000000"/>
        </w:rPr>
        <w:t>2012), sustained changes to infiltration</w:t>
      </w:r>
      <w:r w:rsidR="001221FD" w:rsidRPr="00397088">
        <w:rPr>
          <w:rFonts w:eastAsia="Arial"/>
          <w:color w:val="000000"/>
        </w:rPr>
        <w:t xml:space="preserve">, soil porosity, and decreased canopy interception can impact run-off generation for decades </w:t>
      </w:r>
      <w:r w:rsidR="00485D89" w:rsidRPr="00397088">
        <w:rPr>
          <w:rFonts w:eastAsia="Arial"/>
          <w:color w:val="000000"/>
        </w:rPr>
        <w:t>post</w:t>
      </w:r>
      <w:r w:rsidR="003B5A95">
        <w:rPr>
          <w:rFonts w:eastAsia="Arial"/>
          <w:color w:val="000000"/>
        </w:rPr>
        <w:t xml:space="preserve"> </w:t>
      </w:r>
      <w:r w:rsidR="00485D89" w:rsidRPr="00397088">
        <w:rPr>
          <w:rFonts w:eastAsia="Arial"/>
          <w:color w:val="000000"/>
        </w:rPr>
        <w:t>fire</w:t>
      </w:r>
      <w:r w:rsidR="001221FD" w:rsidRPr="00397088">
        <w:rPr>
          <w:rFonts w:eastAsia="Arial"/>
          <w:color w:val="000000"/>
        </w:rPr>
        <w:t xml:space="preserve"> </w:t>
      </w:r>
      <w:r w:rsidRPr="00397088">
        <w:rPr>
          <w:rFonts w:eastAsia="Arial"/>
          <w:color w:val="000000"/>
        </w:rPr>
        <w:t>(</w:t>
      </w:r>
      <w:proofErr w:type="spellStart"/>
      <w:r w:rsidRPr="00397088">
        <w:rPr>
          <w:rFonts w:eastAsia="Arial"/>
          <w:color w:val="000000"/>
        </w:rPr>
        <w:t>Hallema</w:t>
      </w:r>
      <w:proofErr w:type="spellEnd"/>
      <w:r w:rsidRPr="00397088">
        <w:rPr>
          <w:rFonts w:eastAsia="Arial"/>
          <w:color w:val="000000"/>
        </w:rPr>
        <w:t xml:space="preserve"> </w:t>
      </w:r>
      <w:r w:rsidR="006C0EF8">
        <w:rPr>
          <w:rFonts w:eastAsia="Arial"/>
          <w:color w:val="000000"/>
        </w:rPr>
        <w:t xml:space="preserve">et al. </w:t>
      </w:r>
      <w:r w:rsidRPr="00397088">
        <w:rPr>
          <w:rFonts w:eastAsia="Arial"/>
          <w:color w:val="000000"/>
        </w:rPr>
        <w:t xml:space="preserve">2017; </w:t>
      </w:r>
      <w:proofErr w:type="spellStart"/>
      <w:r w:rsidRPr="00397088">
        <w:rPr>
          <w:rFonts w:eastAsia="Arial"/>
          <w:color w:val="000000"/>
        </w:rPr>
        <w:t>Ebel</w:t>
      </w:r>
      <w:proofErr w:type="spellEnd"/>
      <w:r w:rsidRPr="00397088">
        <w:rPr>
          <w:rFonts w:eastAsia="Arial"/>
          <w:color w:val="000000"/>
        </w:rPr>
        <w:t xml:space="preserve"> </w:t>
      </w:r>
      <w:r w:rsidR="00E90544">
        <w:rPr>
          <w:rFonts w:eastAsia="Arial"/>
          <w:color w:val="000000"/>
        </w:rPr>
        <w:t>and Moody</w:t>
      </w:r>
      <w:r w:rsidRPr="00397088">
        <w:rPr>
          <w:rFonts w:eastAsia="Arial"/>
          <w:color w:val="000000"/>
        </w:rPr>
        <w:t xml:space="preserve"> 2017).      </w:t>
      </w:r>
      <w:r w:rsidRPr="00397088">
        <w:rPr>
          <w:rFonts w:eastAsia="Calibri"/>
          <w:color w:val="000000"/>
        </w:rPr>
        <w:t xml:space="preserve">  </w:t>
      </w:r>
    </w:p>
    <w:p w14:paraId="00000040" w14:textId="40628ECE" w:rsidR="00475C7E" w:rsidRPr="00397088" w:rsidRDefault="009C7447" w:rsidP="00D80D89">
      <w:pPr>
        <w:spacing w:line="480" w:lineRule="auto"/>
        <w:ind w:firstLine="720"/>
        <w:jc w:val="both"/>
        <w:rPr>
          <w:rFonts w:eastAsia="Calibri"/>
        </w:rPr>
      </w:pPr>
      <w:r w:rsidRPr="00397088">
        <w:rPr>
          <w:rFonts w:eastAsia="Calibri"/>
          <w:color w:val="000000"/>
        </w:rPr>
        <w:t xml:space="preserve">The return of watershed hydrology and stream water quality (i.e. turbidity, temperature, solute concentrations) to pre-fire conditions is largely dependent upon vegetative recovery (Rhoades </w:t>
      </w:r>
      <w:r w:rsidR="006C0EF8">
        <w:rPr>
          <w:rFonts w:eastAsia="Calibri"/>
          <w:color w:val="000000"/>
        </w:rPr>
        <w:t xml:space="preserve">et al. </w:t>
      </w:r>
      <w:r w:rsidRPr="00397088">
        <w:rPr>
          <w:rFonts w:eastAsia="Calibri"/>
          <w:color w:val="000000"/>
        </w:rPr>
        <w:t>2011). Th</w:t>
      </w:r>
      <w:r w:rsidR="00485D89" w:rsidRPr="00397088">
        <w:rPr>
          <w:rFonts w:eastAsia="Calibri"/>
          <w:color w:val="000000"/>
        </w:rPr>
        <w:t>us</w:t>
      </w:r>
      <w:r w:rsidR="000D52AE" w:rsidRPr="00397088">
        <w:rPr>
          <w:rFonts w:eastAsia="Calibri"/>
          <w:color w:val="000000"/>
        </w:rPr>
        <w:t>,</w:t>
      </w:r>
      <w:r w:rsidR="00485D89" w:rsidRPr="00397088">
        <w:rPr>
          <w:rFonts w:eastAsia="Calibri"/>
          <w:color w:val="000000"/>
        </w:rPr>
        <w:t xml:space="preserve"> th</w:t>
      </w:r>
      <w:r w:rsidRPr="00397088">
        <w:rPr>
          <w:rFonts w:eastAsia="Calibri"/>
          <w:color w:val="000000"/>
        </w:rPr>
        <w:t>e inability for some Ponderosa pine dominated ecosystems to recover following severe fire</w:t>
      </w:r>
      <w:r w:rsidR="003B5A95">
        <w:rPr>
          <w:rFonts w:eastAsia="Calibri"/>
          <w:color w:val="000000"/>
        </w:rPr>
        <w:t xml:space="preserve"> </w:t>
      </w:r>
      <w:r w:rsidRPr="00397088">
        <w:rPr>
          <w:rFonts w:eastAsia="Calibri"/>
          <w:color w:val="000000"/>
        </w:rPr>
        <w:t xml:space="preserve">may result in new </w:t>
      </w:r>
      <w:r w:rsidRPr="00397088">
        <w:rPr>
          <w:color w:val="000000"/>
        </w:rPr>
        <w:t>hydrologic</w:t>
      </w:r>
      <w:r w:rsidR="000A43AC">
        <w:rPr>
          <w:color w:val="000000"/>
        </w:rPr>
        <w:t>al</w:t>
      </w:r>
      <w:r w:rsidR="006C0EF8">
        <w:rPr>
          <w:color w:val="000000"/>
        </w:rPr>
        <w:t xml:space="preserve"> </w:t>
      </w:r>
      <w:r w:rsidRPr="00397088">
        <w:rPr>
          <w:color w:val="000000"/>
        </w:rPr>
        <w:t>regimes</w:t>
      </w:r>
      <w:r w:rsidRPr="00397088">
        <w:rPr>
          <w:rFonts w:eastAsia="Calibri"/>
          <w:color w:val="000000"/>
        </w:rPr>
        <w:t xml:space="preserve"> in affected watershed</w:t>
      </w:r>
      <w:r w:rsidR="00485D89" w:rsidRPr="00397088">
        <w:rPr>
          <w:rFonts w:eastAsia="Calibri"/>
          <w:color w:val="000000"/>
        </w:rPr>
        <w:t>s</w:t>
      </w:r>
      <w:r w:rsidRPr="00397088">
        <w:rPr>
          <w:rFonts w:eastAsia="Calibri"/>
          <w:color w:val="000000"/>
        </w:rPr>
        <w:t xml:space="preserve"> (Chambers </w:t>
      </w:r>
      <w:r w:rsidR="006C0EF8">
        <w:rPr>
          <w:rFonts w:eastAsia="Calibri"/>
          <w:color w:val="000000"/>
        </w:rPr>
        <w:t xml:space="preserve">et al. </w:t>
      </w:r>
      <w:r w:rsidRPr="00397088">
        <w:rPr>
          <w:rFonts w:eastAsia="Calibri"/>
          <w:color w:val="000000"/>
        </w:rPr>
        <w:t xml:space="preserve">2016). Additionally, modifications to </w:t>
      </w:r>
      <w:r w:rsidRPr="00397088">
        <w:rPr>
          <w:color w:val="000000"/>
        </w:rPr>
        <w:t>catchment</w:t>
      </w:r>
      <w:r w:rsidRPr="00397088">
        <w:rPr>
          <w:rFonts w:eastAsia="Calibri"/>
          <w:color w:val="000000"/>
        </w:rPr>
        <w:t xml:space="preserve"> hydrology may cause further changes to biogeochemic</w:t>
      </w:r>
      <w:r w:rsidR="000A43AC">
        <w:rPr>
          <w:rFonts w:eastAsia="Calibri"/>
          <w:color w:val="000000"/>
        </w:rPr>
        <w:t>al</w:t>
      </w:r>
      <w:r w:rsidR="006C0EF8">
        <w:rPr>
          <w:rFonts w:eastAsia="Calibri"/>
          <w:color w:val="000000"/>
        </w:rPr>
        <w:t xml:space="preserve"> </w:t>
      </w:r>
      <w:r w:rsidRPr="00397088">
        <w:rPr>
          <w:color w:val="000000"/>
        </w:rPr>
        <w:t>processes</w:t>
      </w:r>
      <w:r w:rsidRPr="00397088">
        <w:rPr>
          <w:rFonts w:eastAsia="Calibri"/>
          <w:color w:val="000000"/>
        </w:rPr>
        <w:t xml:space="preserve">, such as </w:t>
      </w:r>
      <w:r w:rsidR="00DB4C50">
        <w:rPr>
          <w:rFonts w:eastAsia="Calibri"/>
          <w:color w:val="000000"/>
        </w:rPr>
        <w:t>C</w:t>
      </w:r>
      <w:r w:rsidRPr="00397088">
        <w:rPr>
          <w:rFonts w:eastAsia="Calibri"/>
          <w:color w:val="000000"/>
        </w:rPr>
        <w:t xml:space="preserve"> storage and nutrient export (Betts </w:t>
      </w:r>
      <w:r w:rsidR="005B318E" w:rsidRPr="00397088">
        <w:t>and Jones</w:t>
      </w:r>
      <w:r w:rsidRPr="00397088">
        <w:rPr>
          <w:rFonts w:eastAsia="Calibri"/>
          <w:color w:val="000000"/>
        </w:rPr>
        <w:t xml:space="preserve"> 2009). Th</w:t>
      </w:r>
      <w:r w:rsidR="003B5A95">
        <w:rPr>
          <w:rFonts w:eastAsia="Calibri"/>
          <w:color w:val="000000"/>
        </w:rPr>
        <w:t>is</w:t>
      </w:r>
      <w:r w:rsidRPr="00397088">
        <w:rPr>
          <w:rFonts w:eastAsia="Calibri"/>
          <w:color w:val="000000"/>
        </w:rPr>
        <w:t xml:space="preserve"> connection between hydrology and shifts in biogeochemic</w:t>
      </w:r>
      <w:r w:rsidR="000A43AC">
        <w:rPr>
          <w:rFonts w:eastAsia="Calibri"/>
          <w:color w:val="000000"/>
        </w:rPr>
        <w:t>al</w:t>
      </w:r>
      <w:r w:rsidR="006C0EF8">
        <w:rPr>
          <w:rFonts w:eastAsia="Calibri"/>
          <w:color w:val="000000"/>
        </w:rPr>
        <w:t xml:space="preserve"> </w:t>
      </w:r>
      <w:r w:rsidRPr="00397088">
        <w:rPr>
          <w:rFonts w:eastAsia="Calibri"/>
          <w:color w:val="000000"/>
        </w:rPr>
        <w:t>processes and ecosystem recovery trajectories remains poorly understood.   </w:t>
      </w:r>
    </w:p>
    <w:p w14:paraId="00000041" w14:textId="6EAFED4C" w:rsidR="00475C7E" w:rsidRPr="00397088" w:rsidRDefault="009C7447" w:rsidP="00D80D89">
      <w:pPr>
        <w:spacing w:line="480" w:lineRule="auto"/>
        <w:ind w:firstLine="360"/>
        <w:jc w:val="both"/>
        <w:rPr>
          <w:rFonts w:eastAsia="Calibri"/>
          <w:color w:val="000000"/>
        </w:rPr>
      </w:pPr>
      <w:r w:rsidRPr="00397088">
        <w:rPr>
          <w:rFonts w:eastAsia="Calibri"/>
          <w:color w:val="000000"/>
        </w:rPr>
        <w:t xml:space="preserve">Forest </w:t>
      </w:r>
      <w:r w:rsidR="00DB4C50">
        <w:rPr>
          <w:rFonts w:eastAsia="Calibri"/>
          <w:color w:val="000000"/>
        </w:rPr>
        <w:t>C</w:t>
      </w:r>
      <w:r w:rsidRPr="00397088">
        <w:rPr>
          <w:rFonts w:eastAsia="Calibri"/>
          <w:color w:val="000000"/>
        </w:rPr>
        <w:t xml:space="preserve"> sequestration and processing play important</w:t>
      </w:r>
      <w:r w:rsidR="0067491F">
        <w:rPr>
          <w:rFonts w:eastAsia="Calibri"/>
          <w:color w:val="000000"/>
        </w:rPr>
        <w:t>, yet often overlooked,</w:t>
      </w:r>
      <w:r w:rsidRPr="00397088">
        <w:rPr>
          <w:rFonts w:eastAsia="Calibri"/>
          <w:color w:val="000000"/>
        </w:rPr>
        <w:t xml:space="preserve"> roles in determining the later</w:t>
      </w:r>
      <w:r w:rsidR="000A43AC">
        <w:rPr>
          <w:rFonts w:eastAsia="Calibri"/>
          <w:color w:val="000000"/>
        </w:rPr>
        <w:t>al</w:t>
      </w:r>
      <w:r w:rsidR="006C0EF8">
        <w:rPr>
          <w:rFonts w:eastAsia="Calibri"/>
          <w:color w:val="000000"/>
        </w:rPr>
        <w:t xml:space="preserve"> </w:t>
      </w:r>
      <w:r w:rsidRPr="00397088">
        <w:rPr>
          <w:rFonts w:eastAsia="Calibri"/>
          <w:color w:val="000000"/>
        </w:rPr>
        <w:t>terrestri</w:t>
      </w:r>
      <w:r w:rsidR="000A43AC">
        <w:rPr>
          <w:rFonts w:eastAsia="Calibri"/>
          <w:color w:val="000000"/>
        </w:rPr>
        <w:t>al</w:t>
      </w:r>
      <w:r w:rsidR="006C0EF8">
        <w:rPr>
          <w:rFonts w:eastAsia="Calibri"/>
          <w:color w:val="000000"/>
        </w:rPr>
        <w:t xml:space="preserve"> </w:t>
      </w:r>
      <w:r w:rsidR="00DB4C50">
        <w:rPr>
          <w:rFonts w:eastAsia="Calibri"/>
          <w:color w:val="000000"/>
        </w:rPr>
        <w:t>C</w:t>
      </w:r>
      <w:r w:rsidRPr="00397088">
        <w:rPr>
          <w:rFonts w:eastAsia="Calibri"/>
          <w:color w:val="000000"/>
        </w:rPr>
        <w:t xml:space="preserve"> flux to inland waters and the subsequent storage, processing, and export of C within inland waters</w:t>
      </w:r>
      <w:r w:rsidR="0067491F">
        <w:rPr>
          <w:rFonts w:eastAsia="Calibri"/>
          <w:color w:val="000000"/>
        </w:rPr>
        <w:t xml:space="preserve"> </w:t>
      </w:r>
      <w:r w:rsidRPr="00397088">
        <w:rPr>
          <w:rFonts w:eastAsia="Calibri"/>
          <w:color w:val="000000"/>
        </w:rPr>
        <w:t xml:space="preserve">(Raymond </w:t>
      </w:r>
      <w:r w:rsidR="006C0EF8">
        <w:rPr>
          <w:rFonts w:eastAsia="Calibri"/>
          <w:color w:val="000000"/>
        </w:rPr>
        <w:t>et al.</w:t>
      </w:r>
      <w:r w:rsidRPr="00397088">
        <w:rPr>
          <w:rFonts w:eastAsia="Calibri"/>
          <w:color w:val="000000"/>
        </w:rPr>
        <w:t xml:space="preserve"> 201</w:t>
      </w:r>
      <w:r w:rsidR="00EF51B7">
        <w:rPr>
          <w:rFonts w:eastAsia="Calibri"/>
          <w:color w:val="000000"/>
        </w:rPr>
        <w:t>2</w:t>
      </w:r>
      <w:r w:rsidRPr="00397088">
        <w:rPr>
          <w:rFonts w:eastAsia="Calibri"/>
          <w:color w:val="000000"/>
        </w:rPr>
        <w:t xml:space="preserve">; Drake </w:t>
      </w:r>
      <w:r w:rsidR="006C0EF8">
        <w:rPr>
          <w:rFonts w:eastAsia="Calibri"/>
          <w:color w:val="000000"/>
        </w:rPr>
        <w:t>et al.</w:t>
      </w:r>
      <w:r w:rsidRPr="00397088">
        <w:rPr>
          <w:rFonts w:eastAsia="Calibri"/>
          <w:color w:val="000000"/>
        </w:rPr>
        <w:t xml:space="preserve"> 2018; </w:t>
      </w:r>
      <w:proofErr w:type="spellStart"/>
      <w:r w:rsidRPr="00397088">
        <w:rPr>
          <w:rFonts w:eastAsia="Calibri"/>
          <w:color w:val="000000"/>
        </w:rPr>
        <w:t>Butman</w:t>
      </w:r>
      <w:proofErr w:type="spellEnd"/>
      <w:r w:rsidRPr="00397088">
        <w:rPr>
          <w:rFonts w:eastAsia="Calibri"/>
          <w:color w:val="000000"/>
        </w:rPr>
        <w:t xml:space="preserve"> </w:t>
      </w:r>
      <w:r w:rsidR="006C0EF8">
        <w:rPr>
          <w:rFonts w:eastAsia="Calibri"/>
          <w:color w:val="000000"/>
        </w:rPr>
        <w:t>et al.</w:t>
      </w:r>
      <w:r w:rsidRPr="00397088">
        <w:rPr>
          <w:rFonts w:eastAsia="Calibri"/>
          <w:color w:val="000000"/>
        </w:rPr>
        <w:t xml:space="preserve"> 2015). Freshwater </w:t>
      </w:r>
      <w:r w:rsidR="00DB4C50">
        <w:rPr>
          <w:rFonts w:eastAsia="Calibri"/>
          <w:color w:val="000000"/>
        </w:rPr>
        <w:t>C</w:t>
      </w:r>
      <w:r w:rsidRPr="00397088">
        <w:rPr>
          <w:rFonts w:eastAsia="Calibri"/>
          <w:color w:val="000000"/>
        </w:rPr>
        <w:t xml:space="preserve"> flux, i.e. the amount of </w:t>
      </w:r>
      <w:r w:rsidR="00DB4C50">
        <w:rPr>
          <w:rFonts w:eastAsia="Calibri"/>
          <w:color w:val="000000"/>
        </w:rPr>
        <w:t>C</w:t>
      </w:r>
      <w:r w:rsidRPr="00397088">
        <w:rPr>
          <w:rFonts w:eastAsia="Calibri"/>
          <w:color w:val="000000"/>
        </w:rPr>
        <w:t xml:space="preserve"> exported downstream or emitted into the atmosphere, is 106 </w:t>
      </w:r>
      <w:proofErr w:type="spellStart"/>
      <w:r w:rsidRPr="00397088">
        <w:rPr>
          <w:rFonts w:eastAsia="Calibri"/>
          <w:color w:val="000000"/>
        </w:rPr>
        <w:t>Tg</w:t>
      </w:r>
      <w:proofErr w:type="spellEnd"/>
      <w:r w:rsidRPr="00397088">
        <w:rPr>
          <w:rFonts w:eastAsia="Calibri"/>
          <w:color w:val="000000"/>
        </w:rPr>
        <w:t xml:space="preserve"> C per year in the contiguous United States (</w:t>
      </w:r>
      <w:proofErr w:type="spellStart"/>
      <w:r w:rsidRPr="00397088">
        <w:rPr>
          <w:rFonts w:eastAsia="Calibri"/>
          <w:color w:val="000000"/>
        </w:rPr>
        <w:t>Butman</w:t>
      </w:r>
      <w:proofErr w:type="spellEnd"/>
      <w:r w:rsidRPr="00397088">
        <w:rPr>
          <w:rFonts w:eastAsia="Calibri"/>
          <w:color w:val="000000"/>
        </w:rPr>
        <w:t xml:space="preserve"> </w:t>
      </w:r>
      <w:r w:rsidR="006C0EF8">
        <w:rPr>
          <w:rFonts w:eastAsia="Calibri"/>
          <w:color w:val="000000"/>
        </w:rPr>
        <w:t>et al.</w:t>
      </w:r>
      <w:r w:rsidRPr="00397088">
        <w:rPr>
          <w:rFonts w:eastAsia="Calibri"/>
          <w:color w:val="000000"/>
        </w:rPr>
        <w:t xml:space="preserve"> 2016). Current estimates of terrestri</w:t>
      </w:r>
      <w:r w:rsidR="000A43AC">
        <w:rPr>
          <w:rFonts w:eastAsia="Calibri"/>
          <w:color w:val="000000"/>
        </w:rPr>
        <w:t>al</w:t>
      </w:r>
      <w:r w:rsidR="006C0EF8">
        <w:rPr>
          <w:rFonts w:eastAsia="Calibri"/>
          <w:color w:val="000000"/>
        </w:rPr>
        <w:t xml:space="preserve"> </w:t>
      </w:r>
      <w:r w:rsidR="00DB4C50">
        <w:rPr>
          <w:rFonts w:eastAsia="Calibri"/>
          <w:color w:val="000000"/>
        </w:rPr>
        <w:t>C</w:t>
      </w:r>
      <w:r w:rsidRPr="00397088">
        <w:rPr>
          <w:rFonts w:eastAsia="Calibri"/>
          <w:color w:val="000000"/>
        </w:rPr>
        <w:t xml:space="preserve"> pools and fluxes often neglect to include leaching and later</w:t>
      </w:r>
      <w:r w:rsidR="000A43AC">
        <w:rPr>
          <w:rFonts w:eastAsia="Calibri"/>
          <w:color w:val="000000"/>
        </w:rPr>
        <w:t>al</w:t>
      </w:r>
      <w:r w:rsidR="006C0EF8">
        <w:rPr>
          <w:rFonts w:eastAsia="Calibri"/>
          <w:color w:val="000000"/>
        </w:rPr>
        <w:t xml:space="preserve"> </w:t>
      </w:r>
      <w:r w:rsidRPr="00397088">
        <w:rPr>
          <w:rFonts w:eastAsia="Calibri"/>
          <w:color w:val="000000"/>
        </w:rPr>
        <w:t>export, leading to an overestimation of terrestri</w:t>
      </w:r>
      <w:r w:rsidR="000A43AC">
        <w:rPr>
          <w:rFonts w:eastAsia="Calibri"/>
          <w:color w:val="000000"/>
        </w:rPr>
        <w:t>al</w:t>
      </w:r>
      <w:r w:rsidR="006C0EF8">
        <w:rPr>
          <w:rFonts w:eastAsia="Calibri"/>
          <w:color w:val="000000"/>
        </w:rPr>
        <w:t xml:space="preserve"> </w:t>
      </w:r>
      <w:r w:rsidRPr="00397088">
        <w:rPr>
          <w:rFonts w:eastAsia="Calibri"/>
          <w:color w:val="000000"/>
        </w:rPr>
        <w:t>net ecosystem production (NEP) by as much as 27% (</w:t>
      </w:r>
      <w:proofErr w:type="spellStart"/>
      <w:r w:rsidRPr="00397088">
        <w:rPr>
          <w:rFonts w:eastAsia="Calibri"/>
          <w:color w:val="000000"/>
        </w:rPr>
        <w:t>Butman</w:t>
      </w:r>
      <w:proofErr w:type="spellEnd"/>
      <w:r w:rsidRPr="00397088">
        <w:rPr>
          <w:rFonts w:eastAsia="Calibri"/>
          <w:color w:val="000000"/>
        </w:rPr>
        <w:t xml:space="preserve"> </w:t>
      </w:r>
      <w:r w:rsidR="006C0EF8">
        <w:rPr>
          <w:rFonts w:eastAsia="Calibri"/>
          <w:color w:val="000000"/>
        </w:rPr>
        <w:t>et al.</w:t>
      </w:r>
      <w:r w:rsidRPr="00397088">
        <w:rPr>
          <w:rFonts w:eastAsia="Calibri"/>
          <w:color w:val="000000"/>
        </w:rPr>
        <w:t xml:space="preserve"> 2016</w:t>
      </w:r>
      <w:r w:rsidR="001A34F8" w:rsidRPr="00397088">
        <w:rPr>
          <w:rFonts w:eastAsia="Calibri"/>
          <w:color w:val="000000"/>
        </w:rPr>
        <w:t>)</w:t>
      </w:r>
      <w:r w:rsidRPr="00397088">
        <w:rPr>
          <w:rFonts w:eastAsia="Calibri"/>
          <w:color w:val="000000"/>
        </w:rPr>
        <w:t>. Thus, ignoring inland waters in C budget estimates may overestimate terrestri</w:t>
      </w:r>
      <w:r w:rsidR="000A43AC">
        <w:rPr>
          <w:rFonts w:eastAsia="Calibri"/>
          <w:color w:val="000000"/>
        </w:rPr>
        <w:t>al</w:t>
      </w:r>
      <w:r w:rsidR="00B041B1">
        <w:rPr>
          <w:rFonts w:eastAsia="Calibri"/>
          <w:color w:val="000000"/>
        </w:rPr>
        <w:t xml:space="preserve"> </w:t>
      </w:r>
      <w:r w:rsidRPr="00397088">
        <w:rPr>
          <w:rFonts w:eastAsia="Calibri"/>
          <w:color w:val="000000"/>
        </w:rPr>
        <w:t>CO</w:t>
      </w:r>
      <w:r w:rsidRPr="00397088">
        <w:rPr>
          <w:rFonts w:eastAsia="Calibri"/>
          <w:color w:val="000000"/>
          <w:vertAlign w:val="subscript"/>
        </w:rPr>
        <w:t>2</w:t>
      </w:r>
      <w:r w:rsidRPr="00397088">
        <w:rPr>
          <w:rFonts w:eastAsia="Calibri"/>
          <w:color w:val="000000"/>
        </w:rPr>
        <w:t xml:space="preserve"> uptake and storage (Hotchkiss </w:t>
      </w:r>
      <w:r w:rsidR="006C0EF8">
        <w:rPr>
          <w:rFonts w:eastAsia="Calibri"/>
          <w:color w:val="000000"/>
        </w:rPr>
        <w:t>et al.</w:t>
      </w:r>
      <w:r w:rsidRPr="00397088">
        <w:rPr>
          <w:rFonts w:eastAsia="Calibri"/>
          <w:color w:val="000000"/>
        </w:rPr>
        <w:t xml:space="preserve"> 2015). </w:t>
      </w:r>
    </w:p>
    <w:p w14:paraId="6B057EF9" w14:textId="66E02F1B" w:rsidR="00CE6E08" w:rsidRPr="00397088" w:rsidRDefault="009C7447" w:rsidP="00D80D89">
      <w:pPr>
        <w:spacing w:line="480" w:lineRule="auto"/>
        <w:ind w:firstLine="360"/>
        <w:jc w:val="both"/>
        <w:rPr>
          <w:rFonts w:eastAsia="Calibri"/>
          <w:color w:val="000000"/>
        </w:rPr>
      </w:pPr>
      <w:r w:rsidRPr="00397088">
        <w:rPr>
          <w:rFonts w:eastAsia="Calibri"/>
          <w:color w:val="000000"/>
        </w:rPr>
        <w:lastRenderedPageBreak/>
        <w:t>Streams act as both</w:t>
      </w:r>
      <w:r w:rsidR="0067491F">
        <w:rPr>
          <w:rFonts w:eastAsia="Calibri"/>
          <w:color w:val="000000"/>
        </w:rPr>
        <w:t xml:space="preserve"> </w:t>
      </w:r>
      <w:r w:rsidRPr="00397088">
        <w:rPr>
          <w:rFonts w:eastAsia="Calibri"/>
          <w:color w:val="000000"/>
        </w:rPr>
        <w:t xml:space="preserve">‘pipelines’ and ‘reactors’, exporting </w:t>
      </w:r>
      <w:r w:rsidR="00DB4C50">
        <w:rPr>
          <w:rFonts w:eastAsia="Calibri"/>
          <w:color w:val="000000"/>
        </w:rPr>
        <w:t>C</w:t>
      </w:r>
      <w:r w:rsidRPr="00397088">
        <w:rPr>
          <w:rFonts w:eastAsia="Calibri"/>
          <w:color w:val="000000"/>
        </w:rPr>
        <w:t xml:space="preserve"> from terrestri</w:t>
      </w:r>
      <w:r w:rsidR="000A43AC">
        <w:rPr>
          <w:rFonts w:eastAsia="Calibri"/>
          <w:color w:val="000000"/>
        </w:rPr>
        <w:t>al</w:t>
      </w:r>
      <w:r w:rsidR="006C0EF8">
        <w:rPr>
          <w:rFonts w:eastAsia="Calibri"/>
          <w:color w:val="000000"/>
        </w:rPr>
        <w:t xml:space="preserve"> </w:t>
      </w:r>
      <w:r w:rsidRPr="00397088">
        <w:rPr>
          <w:rFonts w:eastAsia="Calibri"/>
          <w:color w:val="000000"/>
        </w:rPr>
        <w:t>environments,</w:t>
      </w:r>
      <w:r w:rsidR="0024262C">
        <w:rPr>
          <w:rFonts w:eastAsia="Calibri"/>
          <w:color w:val="000000"/>
        </w:rPr>
        <w:t xml:space="preserve"> and</w:t>
      </w:r>
      <w:r w:rsidRPr="00397088">
        <w:rPr>
          <w:rFonts w:eastAsia="Calibri"/>
          <w:color w:val="000000"/>
        </w:rPr>
        <w:t xml:space="preserve"> also transforming it within the aquatic ecosystem (</w:t>
      </w:r>
      <w:r w:rsidR="00CB5598" w:rsidRPr="00397088">
        <w:rPr>
          <w:rFonts w:eastAsia="Arial"/>
          <w:color w:val="000000"/>
        </w:rPr>
        <w:t xml:space="preserve">Cole </w:t>
      </w:r>
      <w:r w:rsidR="006C0EF8">
        <w:rPr>
          <w:rFonts w:eastAsia="Arial"/>
          <w:color w:val="000000"/>
        </w:rPr>
        <w:t>et al.</w:t>
      </w:r>
      <w:r w:rsidR="00CB5598" w:rsidRPr="00397088">
        <w:rPr>
          <w:rFonts w:eastAsia="Arial"/>
          <w:color w:val="000000"/>
        </w:rPr>
        <w:t xml:space="preserve"> 2007; </w:t>
      </w:r>
      <w:proofErr w:type="spellStart"/>
      <w:r w:rsidR="00CB5598" w:rsidRPr="00397088">
        <w:rPr>
          <w:rFonts w:eastAsia="Arial"/>
          <w:color w:val="000000"/>
        </w:rPr>
        <w:t>Tranvik</w:t>
      </w:r>
      <w:proofErr w:type="spellEnd"/>
      <w:r w:rsidR="00CB5598" w:rsidRPr="00397088">
        <w:rPr>
          <w:rFonts w:eastAsia="Arial"/>
          <w:color w:val="000000"/>
        </w:rPr>
        <w:t xml:space="preserve"> </w:t>
      </w:r>
      <w:r w:rsidR="006C0EF8">
        <w:rPr>
          <w:rFonts w:eastAsia="Arial"/>
          <w:color w:val="000000"/>
        </w:rPr>
        <w:t xml:space="preserve">et al. </w:t>
      </w:r>
      <w:r w:rsidR="00CB5598" w:rsidRPr="00397088">
        <w:rPr>
          <w:rFonts w:eastAsia="Arial"/>
          <w:color w:val="000000"/>
        </w:rPr>
        <w:t xml:space="preserve">2009; </w:t>
      </w:r>
      <w:r w:rsidRPr="00397088">
        <w:rPr>
          <w:rFonts w:eastAsia="Calibri"/>
          <w:color w:val="000000"/>
        </w:rPr>
        <w:t xml:space="preserve">Raymond </w:t>
      </w:r>
      <w:sdt>
        <w:sdtPr>
          <w:tag w:val="goog_rdk_8"/>
          <w:id w:val="884609736"/>
        </w:sdtPr>
        <w:sdtEndPr/>
        <w:sdtContent/>
      </w:sdt>
      <w:r w:rsidR="006C0EF8">
        <w:rPr>
          <w:rFonts w:eastAsia="Calibri"/>
          <w:color w:val="000000"/>
        </w:rPr>
        <w:t xml:space="preserve">et al. </w:t>
      </w:r>
      <w:r w:rsidRPr="00397088">
        <w:rPr>
          <w:rFonts w:eastAsia="Calibri"/>
          <w:color w:val="000000"/>
        </w:rPr>
        <w:t xml:space="preserve">2016; Hotchkiss </w:t>
      </w:r>
      <w:r w:rsidR="006C0EF8">
        <w:rPr>
          <w:rFonts w:eastAsia="Calibri"/>
          <w:color w:val="000000"/>
        </w:rPr>
        <w:t>et al.</w:t>
      </w:r>
      <w:r w:rsidRPr="00397088">
        <w:rPr>
          <w:rFonts w:eastAsia="Calibri"/>
          <w:color w:val="000000"/>
        </w:rPr>
        <w:t xml:space="preserve"> 2015). </w:t>
      </w:r>
      <w:r w:rsidR="00CE6E08" w:rsidRPr="00397088">
        <w:rPr>
          <w:rFonts w:eastAsia="Calibri"/>
          <w:color w:val="000000"/>
        </w:rPr>
        <w:t>The later</w:t>
      </w:r>
      <w:r w:rsidR="000A43AC">
        <w:rPr>
          <w:rFonts w:eastAsia="Calibri"/>
          <w:color w:val="000000"/>
        </w:rPr>
        <w:t>al</w:t>
      </w:r>
      <w:r w:rsidR="006C0EF8">
        <w:rPr>
          <w:rFonts w:eastAsia="Calibri"/>
          <w:color w:val="000000"/>
        </w:rPr>
        <w:t xml:space="preserve"> </w:t>
      </w:r>
      <w:r w:rsidR="00CE6E08" w:rsidRPr="00397088">
        <w:rPr>
          <w:rFonts w:eastAsia="Calibri"/>
          <w:color w:val="000000"/>
        </w:rPr>
        <w:t>transport of terrestri</w:t>
      </w:r>
      <w:r w:rsidR="000A43AC">
        <w:rPr>
          <w:rFonts w:eastAsia="Calibri"/>
          <w:color w:val="000000"/>
        </w:rPr>
        <w:t>al</w:t>
      </w:r>
      <w:r w:rsidR="006C0EF8">
        <w:rPr>
          <w:rFonts w:eastAsia="Calibri"/>
          <w:color w:val="000000"/>
        </w:rPr>
        <w:t xml:space="preserve"> </w:t>
      </w:r>
      <w:r w:rsidR="00DB4C50">
        <w:rPr>
          <w:rFonts w:eastAsia="Calibri"/>
          <w:color w:val="000000"/>
        </w:rPr>
        <w:t>C</w:t>
      </w:r>
      <w:r w:rsidR="00CE6E08" w:rsidRPr="00397088">
        <w:rPr>
          <w:rFonts w:eastAsia="Calibri"/>
          <w:color w:val="000000"/>
        </w:rPr>
        <w:t xml:space="preserve"> to inland waters, through streams acting as ‘pipelines’, is a fundament</w:t>
      </w:r>
      <w:r w:rsidR="000A43AC">
        <w:rPr>
          <w:rFonts w:eastAsia="Calibri"/>
          <w:color w:val="000000"/>
        </w:rPr>
        <w:t>al</w:t>
      </w:r>
      <w:r w:rsidR="006C0EF8">
        <w:rPr>
          <w:rFonts w:eastAsia="Calibri"/>
          <w:color w:val="000000"/>
        </w:rPr>
        <w:t xml:space="preserve"> </w:t>
      </w:r>
      <w:r w:rsidR="00CE6E08" w:rsidRPr="00397088">
        <w:rPr>
          <w:rFonts w:eastAsia="Calibri"/>
          <w:color w:val="000000"/>
        </w:rPr>
        <w:t>part of the glob</w:t>
      </w:r>
      <w:r w:rsidR="000A43AC">
        <w:rPr>
          <w:rFonts w:eastAsia="Calibri"/>
          <w:color w:val="000000"/>
        </w:rPr>
        <w:t>al</w:t>
      </w:r>
      <w:r w:rsidR="006C0EF8">
        <w:rPr>
          <w:rFonts w:eastAsia="Calibri"/>
          <w:color w:val="000000"/>
        </w:rPr>
        <w:t xml:space="preserve"> </w:t>
      </w:r>
      <w:r w:rsidR="00DB4C50">
        <w:rPr>
          <w:rFonts w:eastAsia="Calibri"/>
          <w:color w:val="000000"/>
        </w:rPr>
        <w:t>C</w:t>
      </w:r>
      <w:r w:rsidR="00CE6E08" w:rsidRPr="00397088">
        <w:rPr>
          <w:rFonts w:eastAsia="Calibri"/>
          <w:color w:val="000000"/>
        </w:rPr>
        <w:t xml:space="preserve"> cycle (</w:t>
      </w:r>
      <w:proofErr w:type="spellStart"/>
      <w:r w:rsidR="00CE6E08" w:rsidRPr="00397088">
        <w:rPr>
          <w:rFonts w:eastAsia="Calibri"/>
          <w:color w:val="000000"/>
        </w:rPr>
        <w:t>Aikenhead</w:t>
      </w:r>
      <w:proofErr w:type="spellEnd"/>
      <w:r w:rsidR="00CE6E08" w:rsidRPr="00397088">
        <w:rPr>
          <w:rFonts w:eastAsia="Calibri"/>
          <w:color w:val="000000"/>
        </w:rPr>
        <w:t xml:space="preserve"> and </w:t>
      </w:r>
      <w:r w:rsidR="00CE6E08" w:rsidRPr="00397088">
        <w:rPr>
          <w:rFonts w:eastAsia="Calibri"/>
        </w:rPr>
        <w:t>McDowell</w:t>
      </w:r>
      <w:r w:rsidR="00CE6E08" w:rsidRPr="00397088">
        <w:rPr>
          <w:rFonts w:eastAsia="Calibri"/>
          <w:color w:val="000000"/>
        </w:rPr>
        <w:t xml:space="preserve"> 2000). Disturbance to the terrestri</w:t>
      </w:r>
      <w:r w:rsidR="000A43AC">
        <w:rPr>
          <w:rFonts w:eastAsia="Calibri"/>
          <w:color w:val="000000"/>
        </w:rPr>
        <w:t>al</w:t>
      </w:r>
      <w:r w:rsidR="006C0EF8">
        <w:rPr>
          <w:rFonts w:eastAsia="Calibri"/>
          <w:color w:val="000000"/>
        </w:rPr>
        <w:t xml:space="preserve"> </w:t>
      </w:r>
      <w:r w:rsidR="00CE6E08" w:rsidRPr="00397088">
        <w:rPr>
          <w:rFonts w:eastAsia="Calibri"/>
          <w:color w:val="000000"/>
        </w:rPr>
        <w:t xml:space="preserve">landscape may impact both the quantity and quality of </w:t>
      </w:r>
      <w:r w:rsidR="00DB4C50">
        <w:rPr>
          <w:rFonts w:eastAsia="Calibri"/>
          <w:color w:val="000000"/>
        </w:rPr>
        <w:t>C</w:t>
      </w:r>
      <w:r w:rsidR="00CE6E08" w:rsidRPr="00397088">
        <w:rPr>
          <w:rFonts w:eastAsia="Calibri"/>
          <w:color w:val="000000"/>
        </w:rPr>
        <w:t xml:space="preserve"> that is exported. This is because changes to terrestri</w:t>
      </w:r>
      <w:r w:rsidR="000A43AC">
        <w:rPr>
          <w:rFonts w:eastAsia="Calibri"/>
          <w:color w:val="000000"/>
        </w:rPr>
        <w:t>al</w:t>
      </w:r>
      <w:r w:rsidR="006C0EF8">
        <w:rPr>
          <w:rFonts w:eastAsia="Calibri"/>
          <w:color w:val="000000"/>
        </w:rPr>
        <w:t xml:space="preserve"> </w:t>
      </w:r>
      <w:r w:rsidR="00DB4C50">
        <w:rPr>
          <w:rFonts w:eastAsia="Calibri"/>
          <w:color w:val="000000"/>
        </w:rPr>
        <w:t>C</w:t>
      </w:r>
      <w:r w:rsidR="00CE6E08" w:rsidRPr="00397088">
        <w:rPr>
          <w:rFonts w:eastAsia="Calibri"/>
          <w:color w:val="000000"/>
        </w:rPr>
        <w:t xml:space="preserve"> pools and altered flow paths may led to a change in the </w:t>
      </w:r>
      <w:r w:rsidR="00DB4C50">
        <w:rPr>
          <w:rFonts w:eastAsia="Calibri"/>
          <w:color w:val="000000"/>
        </w:rPr>
        <w:t>C</w:t>
      </w:r>
      <w:r w:rsidR="00CE6E08" w:rsidRPr="00397088">
        <w:rPr>
          <w:rFonts w:eastAsia="Calibri"/>
          <w:color w:val="000000"/>
        </w:rPr>
        <w:t xml:space="preserve"> that leached from the </w:t>
      </w:r>
      <w:sdt>
        <w:sdtPr>
          <w:tag w:val="goog_rdk_10"/>
          <w:id w:val="-1472123652"/>
        </w:sdtPr>
        <w:sdtEndPr/>
        <w:sdtContent/>
      </w:sdt>
      <w:r w:rsidR="00CE6E08" w:rsidRPr="00397088">
        <w:rPr>
          <w:rFonts w:eastAsia="Calibri"/>
          <w:color w:val="000000"/>
        </w:rPr>
        <w:t>soil (</w:t>
      </w:r>
      <w:r w:rsidR="00EF51B7" w:rsidRPr="00397088">
        <w:rPr>
          <w:rFonts w:eastAsia="Calibri"/>
        </w:rPr>
        <w:t>Mulholland</w:t>
      </w:r>
      <w:r w:rsidR="00EF51B7" w:rsidRPr="00397088">
        <w:rPr>
          <w:rFonts w:eastAsia="Calibri"/>
          <w:color w:val="000000"/>
        </w:rPr>
        <w:t xml:space="preserve"> </w:t>
      </w:r>
      <w:r w:rsidR="00EF51B7">
        <w:rPr>
          <w:rFonts w:eastAsia="Calibri"/>
          <w:color w:val="000000"/>
        </w:rPr>
        <w:t xml:space="preserve">and Hill 1997; </w:t>
      </w:r>
      <w:r w:rsidR="00CE6E08" w:rsidRPr="00397088">
        <w:rPr>
          <w:rFonts w:eastAsia="Calibri"/>
          <w:color w:val="000000"/>
        </w:rPr>
        <w:t xml:space="preserve">Barnes </w:t>
      </w:r>
      <w:r w:rsidR="006C0EF8">
        <w:rPr>
          <w:rFonts w:eastAsia="Calibri"/>
          <w:color w:val="000000"/>
        </w:rPr>
        <w:t xml:space="preserve">et al. </w:t>
      </w:r>
      <w:r w:rsidR="00CE6E08" w:rsidRPr="00397088">
        <w:rPr>
          <w:rFonts w:eastAsia="Calibri"/>
          <w:color w:val="000000"/>
        </w:rPr>
        <w:t xml:space="preserve">2018). </w:t>
      </w:r>
      <w:sdt>
        <w:sdtPr>
          <w:tag w:val="goog_rdk_11"/>
          <w:id w:val="-1783109345"/>
        </w:sdtPr>
        <w:sdtEndPr/>
        <w:sdtContent/>
      </w:sdt>
      <w:sdt>
        <w:sdtPr>
          <w:tag w:val="goog_rdk_12"/>
          <w:id w:val="-1273710245"/>
        </w:sdtPr>
        <w:sdtEndPr/>
        <w:sdtContent/>
      </w:sdt>
      <w:r w:rsidR="00CE6E08" w:rsidRPr="00397088">
        <w:rPr>
          <w:rFonts w:eastAsia="Calibri"/>
          <w:color w:val="000000"/>
        </w:rPr>
        <w:t>Thus, shifts in terrestri</w:t>
      </w:r>
      <w:r w:rsidR="000A43AC">
        <w:rPr>
          <w:rFonts w:eastAsia="Calibri"/>
          <w:color w:val="000000"/>
        </w:rPr>
        <w:t>al</w:t>
      </w:r>
      <w:r w:rsidR="006C0EF8">
        <w:rPr>
          <w:rFonts w:eastAsia="Calibri"/>
          <w:color w:val="000000"/>
        </w:rPr>
        <w:t xml:space="preserve"> </w:t>
      </w:r>
      <w:r w:rsidR="00DB4C50">
        <w:rPr>
          <w:rFonts w:eastAsia="Calibri"/>
          <w:color w:val="000000"/>
        </w:rPr>
        <w:t>C</w:t>
      </w:r>
      <w:r w:rsidR="00CE6E08" w:rsidRPr="00397088">
        <w:rPr>
          <w:rFonts w:eastAsia="Calibri"/>
          <w:color w:val="000000"/>
        </w:rPr>
        <w:t xml:space="preserve"> storage and hydrologic</w:t>
      </w:r>
      <w:r w:rsidR="000A43AC">
        <w:rPr>
          <w:rFonts w:eastAsia="Calibri"/>
          <w:color w:val="000000"/>
        </w:rPr>
        <w:t>al</w:t>
      </w:r>
      <w:r w:rsidR="006C0EF8">
        <w:rPr>
          <w:rFonts w:eastAsia="Calibri"/>
          <w:color w:val="000000"/>
        </w:rPr>
        <w:t xml:space="preserve"> </w:t>
      </w:r>
      <w:r w:rsidR="00CE6E08" w:rsidRPr="00397088">
        <w:rPr>
          <w:rFonts w:eastAsia="Calibri"/>
          <w:color w:val="000000"/>
        </w:rPr>
        <w:t>regimes following fire may influence how inland waters act as</w:t>
      </w:r>
      <w:r w:rsidR="0067491F">
        <w:rPr>
          <w:rFonts w:eastAsia="Calibri"/>
          <w:color w:val="000000"/>
        </w:rPr>
        <w:t xml:space="preserve"> </w:t>
      </w:r>
      <w:r w:rsidR="00CE6E08" w:rsidRPr="00397088">
        <w:rPr>
          <w:rFonts w:eastAsia="Calibri"/>
          <w:color w:val="000000"/>
        </w:rPr>
        <w:t>pipeline</w:t>
      </w:r>
      <w:r w:rsidR="0067491F">
        <w:rPr>
          <w:rFonts w:eastAsia="Calibri"/>
          <w:color w:val="000000"/>
        </w:rPr>
        <w:t>s</w:t>
      </w:r>
      <w:r w:rsidR="00CE6E08" w:rsidRPr="00397088">
        <w:rPr>
          <w:rFonts w:eastAsia="Calibri"/>
          <w:color w:val="000000"/>
        </w:rPr>
        <w:t xml:space="preserve">, transporting altered quantities of </w:t>
      </w:r>
      <w:r w:rsidR="00DB4C50">
        <w:rPr>
          <w:rFonts w:eastAsia="Calibri"/>
          <w:color w:val="000000"/>
        </w:rPr>
        <w:t>C</w:t>
      </w:r>
      <w:r w:rsidR="00CE6E08" w:rsidRPr="00397088">
        <w:rPr>
          <w:rFonts w:eastAsia="Calibri"/>
          <w:color w:val="000000"/>
        </w:rPr>
        <w:t xml:space="preserve">. </w:t>
      </w:r>
    </w:p>
    <w:p w14:paraId="00000043" w14:textId="13CD9A94" w:rsidR="00475C7E" w:rsidRPr="00397088" w:rsidRDefault="009C7447" w:rsidP="00D80D89">
      <w:pPr>
        <w:spacing w:line="480" w:lineRule="auto"/>
        <w:ind w:firstLine="360"/>
        <w:jc w:val="both"/>
        <w:rPr>
          <w:rFonts w:eastAsia="Calibri"/>
          <w:color w:val="000000"/>
        </w:rPr>
      </w:pPr>
      <w:r w:rsidRPr="00397088">
        <w:rPr>
          <w:rFonts w:eastAsia="Calibri"/>
          <w:color w:val="000000"/>
        </w:rPr>
        <w:t xml:space="preserve">The degree to which inputs of terrestrially derived </w:t>
      </w:r>
      <w:r w:rsidR="00DB4C50">
        <w:rPr>
          <w:rFonts w:eastAsia="Calibri"/>
          <w:color w:val="000000"/>
        </w:rPr>
        <w:t>C</w:t>
      </w:r>
      <w:r w:rsidRPr="00397088">
        <w:rPr>
          <w:rFonts w:eastAsia="Calibri"/>
          <w:color w:val="000000"/>
        </w:rPr>
        <w:t xml:space="preserve">, i.e. allochthonous sources, or </w:t>
      </w:r>
      <w:r w:rsidR="00DB4C50">
        <w:rPr>
          <w:rFonts w:eastAsia="Calibri"/>
          <w:color w:val="000000"/>
        </w:rPr>
        <w:t>C</w:t>
      </w:r>
      <w:r w:rsidRPr="00397088">
        <w:rPr>
          <w:rFonts w:eastAsia="Calibri"/>
          <w:color w:val="000000"/>
        </w:rPr>
        <w:t xml:space="preserve"> produced through in-situ production, i.e. autochthonous sources, contribute to overall </w:t>
      </w:r>
      <w:r w:rsidR="00DB4C50">
        <w:rPr>
          <w:rFonts w:eastAsia="Calibri"/>
          <w:color w:val="000000"/>
        </w:rPr>
        <w:t>C</w:t>
      </w:r>
      <w:r w:rsidRPr="00397088">
        <w:rPr>
          <w:rFonts w:eastAsia="Calibri"/>
          <w:color w:val="000000"/>
        </w:rPr>
        <w:t xml:space="preserve"> flux is not well quantified (Hotchkiss </w:t>
      </w:r>
      <w:r w:rsidR="006C0EF8">
        <w:rPr>
          <w:rFonts w:eastAsia="Calibri"/>
          <w:color w:val="000000"/>
        </w:rPr>
        <w:t xml:space="preserve">et al. </w:t>
      </w:r>
      <w:r w:rsidRPr="00397088">
        <w:rPr>
          <w:rFonts w:eastAsia="Calibri"/>
          <w:color w:val="000000"/>
        </w:rPr>
        <w:t>2015). Along the river continuum, from small headwater streams to large downstream rivers, there tends to be a shift from heterotrophic ecosystems dominated by allochthonous sources to autotrophic ecosystems dominated by autochthonous sources (</w:t>
      </w:r>
      <w:proofErr w:type="spellStart"/>
      <w:r w:rsidRPr="00397088">
        <w:rPr>
          <w:rFonts w:eastAsia="Calibri"/>
          <w:color w:val="000000"/>
        </w:rPr>
        <w:t>Vannote</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1980). Because most stream CO</w:t>
      </w:r>
      <w:r w:rsidRPr="00397088">
        <w:rPr>
          <w:rFonts w:eastAsia="Calibri"/>
          <w:color w:val="000000"/>
          <w:vertAlign w:val="subscript"/>
        </w:rPr>
        <w:t>2</w:t>
      </w:r>
      <w:r w:rsidRPr="00397088">
        <w:rPr>
          <w:rFonts w:eastAsia="Calibri"/>
          <w:color w:val="000000"/>
        </w:rPr>
        <w:t xml:space="preserve"> is derived from terrestri</w:t>
      </w:r>
      <w:r w:rsidR="000A43AC">
        <w:rPr>
          <w:rFonts w:eastAsia="Calibri"/>
          <w:color w:val="000000"/>
        </w:rPr>
        <w:t>al</w:t>
      </w:r>
      <w:r w:rsidR="006C0EF8">
        <w:rPr>
          <w:rFonts w:eastAsia="Calibri"/>
          <w:color w:val="000000"/>
        </w:rPr>
        <w:t xml:space="preserve"> </w:t>
      </w:r>
      <w:r w:rsidRPr="00397088">
        <w:rPr>
          <w:rFonts w:eastAsia="Calibri"/>
          <w:color w:val="000000"/>
        </w:rPr>
        <w:t>inputs, especially in small headwater streams, aquatic CO</w:t>
      </w:r>
      <w:r w:rsidRPr="00397088">
        <w:rPr>
          <w:rFonts w:eastAsia="Calibri"/>
          <w:color w:val="000000"/>
          <w:vertAlign w:val="subscript"/>
        </w:rPr>
        <w:t>2</w:t>
      </w:r>
      <w:r w:rsidRPr="00397088">
        <w:rPr>
          <w:rFonts w:eastAsia="Calibri"/>
          <w:color w:val="000000"/>
        </w:rPr>
        <w:t xml:space="preserve"> concentrations and emissions will likely respond to disturbance to the terrestri</w:t>
      </w:r>
      <w:r w:rsidR="000A43AC">
        <w:rPr>
          <w:rFonts w:eastAsia="Calibri"/>
          <w:color w:val="000000"/>
        </w:rPr>
        <w:t>al</w:t>
      </w:r>
      <w:r w:rsidR="006C0EF8">
        <w:rPr>
          <w:rFonts w:eastAsia="Calibri"/>
          <w:color w:val="000000"/>
        </w:rPr>
        <w:t xml:space="preserve"> </w:t>
      </w:r>
      <w:r w:rsidRPr="00397088">
        <w:rPr>
          <w:rFonts w:eastAsia="Calibri"/>
          <w:color w:val="000000"/>
        </w:rPr>
        <w:t xml:space="preserve">landscape (Hotchkiss </w:t>
      </w:r>
      <w:r w:rsidR="006C0EF8">
        <w:rPr>
          <w:rFonts w:eastAsia="Calibri"/>
          <w:color w:val="000000"/>
        </w:rPr>
        <w:t xml:space="preserve">et al. </w:t>
      </w:r>
      <w:r w:rsidRPr="00397088">
        <w:rPr>
          <w:rFonts w:eastAsia="Calibri"/>
          <w:color w:val="000000"/>
        </w:rPr>
        <w:t>2015</w:t>
      </w:r>
      <w:r w:rsidR="006C0EF8">
        <w:rPr>
          <w:rFonts w:eastAsia="Calibri"/>
          <w:color w:val="000000"/>
        </w:rPr>
        <w:t>)</w:t>
      </w:r>
      <w:r w:rsidRPr="00397088">
        <w:rPr>
          <w:rFonts w:eastAsia="Calibri"/>
          <w:color w:val="000000"/>
        </w:rPr>
        <w:t xml:space="preserve">.  </w:t>
      </w:r>
    </w:p>
    <w:p w14:paraId="00000044" w14:textId="2A9C11C5" w:rsidR="00475C7E" w:rsidRPr="00397088" w:rsidRDefault="009C7447" w:rsidP="00D80D89">
      <w:pPr>
        <w:spacing w:line="480" w:lineRule="auto"/>
        <w:ind w:firstLine="360"/>
        <w:jc w:val="both"/>
        <w:rPr>
          <w:rFonts w:eastAsia="Calibri"/>
        </w:rPr>
      </w:pPr>
      <w:r w:rsidRPr="00397088">
        <w:rPr>
          <w:rFonts w:eastAsia="Calibri"/>
          <w:color w:val="000000"/>
        </w:rPr>
        <w:t xml:space="preserve"> Moreover, variation in OM transport following fire may change how streams and rivers act as a ‘reactor’ processing dissolved organic matter (DOM</w:t>
      </w:r>
      <w:r w:rsidR="00005B03" w:rsidRPr="00397088">
        <w:rPr>
          <w:rFonts w:eastAsia="Calibri"/>
          <w:color w:val="000000"/>
        </w:rPr>
        <w:t xml:space="preserve">). </w:t>
      </w:r>
      <w:r w:rsidRPr="00397088">
        <w:rPr>
          <w:rFonts w:eastAsia="Calibri"/>
          <w:color w:val="000000"/>
        </w:rPr>
        <w:t>Biologic</w:t>
      </w:r>
      <w:r w:rsidR="000A43AC">
        <w:rPr>
          <w:rFonts w:eastAsia="Calibri"/>
          <w:color w:val="000000"/>
        </w:rPr>
        <w:t>al</w:t>
      </w:r>
      <w:r w:rsidR="006C0EF8">
        <w:rPr>
          <w:rFonts w:eastAsia="Calibri"/>
          <w:color w:val="000000"/>
        </w:rPr>
        <w:t xml:space="preserve"> </w:t>
      </w:r>
      <w:r w:rsidRPr="00397088">
        <w:rPr>
          <w:rFonts w:eastAsia="Calibri"/>
          <w:color w:val="000000"/>
        </w:rPr>
        <w:t>processing within aquatic environments, i.e. microbi</w:t>
      </w:r>
      <w:r w:rsidR="000A43AC">
        <w:rPr>
          <w:rFonts w:eastAsia="Calibri"/>
          <w:color w:val="000000"/>
        </w:rPr>
        <w:t>al</w:t>
      </w:r>
      <w:r w:rsidR="006C0EF8">
        <w:rPr>
          <w:rFonts w:eastAsia="Calibri"/>
          <w:color w:val="000000"/>
        </w:rPr>
        <w:t xml:space="preserve"> </w:t>
      </w:r>
      <w:r w:rsidRPr="00397088">
        <w:rPr>
          <w:rFonts w:eastAsia="Calibri"/>
          <w:color w:val="000000"/>
        </w:rPr>
        <w:t xml:space="preserve">respiration, can be a major constituent in freshwater </w:t>
      </w:r>
      <w:r w:rsidR="00DB4C50">
        <w:rPr>
          <w:rFonts w:eastAsia="Calibri"/>
          <w:color w:val="000000"/>
        </w:rPr>
        <w:t>C</w:t>
      </w:r>
      <w:r w:rsidRPr="00397088">
        <w:rPr>
          <w:rFonts w:eastAsia="Calibri"/>
          <w:color w:val="000000"/>
        </w:rPr>
        <w:t xml:space="preserve"> flux (Hotchkiss </w:t>
      </w:r>
      <w:r w:rsidR="006C0EF8">
        <w:rPr>
          <w:rFonts w:eastAsia="Calibri"/>
          <w:color w:val="000000"/>
        </w:rPr>
        <w:t>et al.</w:t>
      </w:r>
      <w:r w:rsidRPr="00397088">
        <w:rPr>
          <w:rFonts w:eastAsia="Calibri"/>
          <w:color w:val="000000"/>
        </w:rPr>
        <w:t xml:space="preserve"> 2018). Net ecosystem production (NEP) is the difference </w:t>
      </w:r>
      <w:r w:rsidRPr="00397088">
        <w:rPr>
          <w:rFonts w:eastAsia="Calibri"/>
          <w:color w:val="000000"/>
        </w:rPr>
        <w:lastRenderedPageBreak/>
        <w:t>between ecosystem respiration (ER) and gross primary productivity (GPP) (</w:t>
      </w:r>
      <w:proofErr w:type="spellStart"/>
      <w:r w:rsidRPr="00397088">
        <w:rPr>
          <w:rFonts w:eastAsia="Calibri"/>
          <w:color w:val="000000"/>
        </w:rPr>
        <w:t>Vannote</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 xml:space="preserve">1980; Mulholland </w:t>
      </w:r>
      <w:r w:rsidR="006C0EF8">
        <w:rPr>
          <w:rFonts w:eastAsia="Calibri"/>
        </w:rPr>
        <w:t xml:space="preserve">et al. </w:t>
      </w:r>
      <w:r w:rsidRPr="00397088">
        <w:rPr>
          <w:rFonts w:eastAsia="Calibri"/>
          <w:color w:val="000000"/>
        </w:rPr>
        <w:t xml:space="preserve">2001). </w:t>
      </w:r>
      <w:r w:rsidRPr="00397088">
        <w:rPr>
          <w:rFonts w:eastAsia="Calibri"/>
        </w:rPr>
        <w:t xml:space="preserve">Modeled estimates of stream metabolism metrics (i.e. NEP, ER, and GPP) can be used as integrative measures of overall stream functioning and </w:t>
      </w:r>
      <w:r w:rsidR="00DB4C50">
        <w:rPr>
          <w:rFonts w:eastAsia="Calibri"/>
        </w:rPr>
        <w:t>C</w:t>
      </w:r>
      <w:r w:rsidRPr="00397088">
        <w:rPr>
          <w:rFonts w:eastAsia="Calibri"/>
        </w:rPr>
        <w:t xml:space="preserve"> processing (Hotchkiss </w:t>
      </w:r>
      <w:r w:rsidR="009D1AC8">
        <w:rPr>
          <w:rFonts w:eastAsia="Calibri"/>
        </w:rPr>
        <w:t xml:space="preserve">and Hall </w:t>
      </w:r>
      <w:r w:rsidRPr="00397088">
        <w:rPr>
          <w:rFonts w:eastAsia="Calibri"/>
        </w:rPr>
        <w:t>201</w:t>
      </w:r>
      <w:r w:rsidR="009D1AC8">
        <w:rPr>
          <w:rFonts w:eastAsia="Calibri"/>
        </w:rPr>
        <w:t>4</w:t>
      </w:r>
      <w:r w:rsidRPr="00397088">
        <w:rPr>
          <w:rFonts w:eastAsia="Calibri"/>
        </w:rPr>
        <w:t>; Betts</w:t>
      </w:r>
      <w:r w:rsidR="005B318E" w:rsidRPr="00397088">
        <w:rPr>
          <w:rFonts w:eastAsia="Calibri"/>
        </w:rPr>
        <w:t xml:space="preserve"> </w:t>
      </w:r>
      <w:r w:rsidR="005B318E" w:rsidRPr="00397088">
        <w:t>and Jones</w:t>
      </w:r>
      <w:r w:rsidRPr="00397088">
        <w:rPr>
          <w:rFonts w:eastAsia="Calibri"/>
        </w:rPr>
        <w:t xml:space="preserve"> 2009).</w:t>
      </w:r>
      <w:r w:rsidR="00DE6731" w:rsidRPr="00397088">
        <w:rPr>
          <w:rFonts w:eastAsia="Calibri"/>
        </w:rPr>
        <w:t xml:space="preserve"> </w:t>
      </w:r>
      <w:r w:rsidR="00DE6731" w:rsidRPr="00397088">
        <w:t>Furthermore, estimates of ER provide insights into the tot</w:t>
      </w:r>
      <w:r w:rsidR="000A43AC">
        <w:t>al</w:t>
      </w:r>
      <w:r w:rsidR="006C0EF8">
        <w:t xml:space="preserve"> </w:t>
      </w:r>
      <w:r w:rsidR="00DE6731" w:rsidRPr="00397088">
        <w:t xml:space="preserve">consumption of both autochthonous and allochthonous </w:t>
      </w:r>
      <w:r w:rsidR="00DB4C50">
        <w:t>C</w:t>
      </w:r>
      <w:r w:rsidR="00DE6731" w:rsidRPr="00397088">
        <w:t xml:space="preserve"> sources within streams (Mulholland </w:t>
      </w:r>
      <w:r w:rsidR="006C0EF8">
        <w:rPr>
          <w:rFonts w:eastAsia="Calibri"/>
        </w:rPr>
        <w:t xml:space="preserve">et al. </w:t>
      </w:r>
      <w:r w:rsidR="00DE6731" w:rsidRPr="00397088">
        <w:t>2001).</w:t>
      </w:r>
      <w:r w:rsidRPr="00397088">
        <w:rPr>
          <w:rFonts w:eastAsia="Calibri"/>
          <w:color w:val="000000"/>
        </w:rPr>
        <w:t xml:space="preserve"> In altering allochthonous </w:t>
      </w:r>
      <w:r w:rsidR="00DB4C50">
        <w:rPr>
          <w:rFonts w:eastAsia="Calibri"/>
          <w:color w:val="000000"/>
        </w:rPr>
        <w:t>C</w:t>
      </w:r>
      <w:r w:rsidRPr="00397088">
        <w:rPr>
          <w:rFonts w:eastAsia="Calibri"/>
          <w:color w:val="000000"/>
        </w:rPr>
        <w:t xml:space="preserve"> and nutrient inputs, fire likely impacts in-stream </w:t>
      </w:r>
      <w:r w:rsidR="00DB4C50">
        <w:rPr>
          <w:rFonts w:eastAsia="Calibri"/>
          <w:color w:val="000000"/>
        </w:rPr>
        <w:t>C</w:t>
      </w:r>
      <w:r w:rsidRPr="00397088">
        <w:rPr>
          <w:rFonts w:eastAsia="Calibri"/>
          <w:color w:val="000000"/>
        </w:rPr>
        <w:t xml:space="preserve"> processing and autochthonous </w:t>
      </w:r>
      <w:r w:rsidR="00DB4C50">
        <w:rPr>
          <w:rFonts w:eastAsia="Calibri"/>
          <w:color w:val="000000"/>
        </w:rPr>
        <w:t>C</w:t>
      </w:r>
      <w:r w:rsidRPr="00397088">
        <w:rPr>
          <w:rFonts w:eastAsia="Calibri"/>
          <w:color w:val="000000"/>
        </w:rPr>
        <w:t xml:space="preserve"> production. This may have implications for the transformation of </w:t>
      </w:r>
      <w:r w:rsidR="00DB4C50">
        <w:rPr>
          <w:rFonts w:eastAsia="Calibri"/>
          <w:color w:val="000000"/>
        </w:rPr>
        <w:t>C</w:t>
      </w:r>
      <w:r w:rsidRPr="00397088">
        <w:rPr>
          <w:rFonts w:eastAsia="Calibri"/>
          <w:color w:val="000000"/>
        </w:rPr>
        <w:t xml:space="preserve"> through aquatic metabolism in streams. Changes in headwater streams may have implications for the </w:t>
      </w:r>
      <w:r w:rsidR="00DB4C50">
        <w:rPr>
          <w:rFonts w:eastAsia="Calibri"/>
          <w:color w:val="000000"/>
        </w:rPr>
        <w:t>C</w:t>
      </w:r>
      <w:r w:rsidRPr="00397088">
        <w:rPr>
          <w:rFonts w:eastAsia="Calibri"/>
          <w:color w:val="000000"/>
        </w:rPr>
        <w:t xml:space="preserve"> flux and ecosystem functioning along the entire river continuum (Hotchkiss </w:t>
      </w:r>
      <w:r w:rsidR="006C0EF8">
        <w:rPr>
          <w:rFonts w:eastAsia="Calibri"/>
          <w:color w:val="000000"/>
        </w:rPr>
        <w:t xml:space="preserve">et al. </w:t>
      </w:r>
      <w:r w:rsidRPr="00397088">
        <w:rPr>
          <w:rFonts w:eastAsia="Calibri"/>
          <w:color w:val="000000"/>
        </w:rPr>
        <w:t xml:space="preserve">2018). It will be increasingly important to quantify how freshwater </w:t>
      </w:r>
      <w:r w:rsidR="00DB4C50">
        <w:rPr>
          <w:rFonts w:eastAsia="Calibri"/>
          <w:color w:val="000000"/>
        </w:rPr>
        <w:t>C</w:t>
      </w:r>
      <w:r w:rsidRPr="00397088">
        <w:rPr>
          <w:rFonts w:eastAsia="Calibri"/>
          <w:color w:val="000000"/>
        </w:rPr>
        <w:t xml:space="preserve"> flux may change following fire under current climate and severe fire regimes</w:t>
      </w:r>
      <w:r w:rsidR="00987D1F" w:rsidRPr="00987D1F">
        <w:rPr>
          <w:rFonts w:eastAsia="Calibri"/>
          <w:color w:val="000000"/>
        </w:rPr>
        <w:t xml:space="preserve"> </w:t>
      </w:r>
      <w:r w:rsidR="00987D1F" w:rsidRPr="00397088">
        <w:rPr>
          <w:rFonts w:eastAsia="Calibri"/>
          <w:color w:val="000000"/>
        </w:rPr>
        <w:t>to better account for terrestri</w:t>
      </w:r>
      <w:r w:rsidR="000A43AC">
        <w:rPr>
          <w:rFonts w:eastAsia="Calibri"/>
          <w:color w:val="000000"/>
        </w:rPr>
        <w:t>al</w:t>
      </w:r>
      <w:r w:rsidR="006C0EF8">
        <w:rPr>
          <w:rFonts w:eastAsia="Calibri"/>
          <w:color w:val="000000"/>
        </w:rPr>
        <w:t xml:space="preserve"> </w:t>
      </w:r>
      <w:r w:rsidR="00DB4C50">
        <w:rPr>
          <w:rFonts w:eastAsia="Calibri"/>
          <w:color w:val="000000"/>
        </w:rPr>
        <w:t>C</w:t>
      </w:r>
      <w:r w:rsidR="00987D1F" w:rsidRPr="00397088">
        <w:rPr>
          <w:rFonts w:eastAsia="Calibri"/>
          <w:color w:val="000000"/>
        </w:rPr>
        <w:t xml:space="preserve"> storage</w:t>
      </w:r>
      <w:r w:rsidRPr="00397088">
        <w:rPr>
          <w:rFonts w:eastAsia="Calibri"/>
          <w:color w:val="000000"/>
        </w:rPr>
        <w:t>.</w:t>
      </w:r>
    </w:p>
    <w:p w14:paraId="00000045" w14:textId="3F105198" w:rsidR="00475C7E" w:rsidRPr="00397088" w:rsidRDefault="009C7447" w:rsidP="00D80D89">
      <w:pPr>
        <w:pStyle w:val="Heading2"/>
        <w:jc w:val="both"/>
        <w:rPr>
          <w:rFonts w:ascii="Times New Roman" w:hAnsi="Times New Roman" w:cs="Times New Roman"/>
        </w:rPr>
      </w:pPr>
      <w:bookmarkStart w:id="9" w:name="_heading=h.3znysh7" w:colFirst="0" w:colLast="0"/>
      <w:bookmarkStart w:id="10" w:name="_Toc38548078"/>
      <w:bookmarkEnd w:id="9"/>
      <w:r w:rsidRPr="00397088">
        <w:rPr>
          <w:rFonts w:ascii="Times New Roman" w:hAnsi="Times New Roman" w:cs="Times New Roman"/>
        </w:rPr>
        <w:t>Research Questions</w:t>
      </w:r>
      <w:bookmarkEnd w:id="10"/>
      <w:r w:rsidRPr="00397088">
        <w:rPr>
          <w:rFonts w:ascii="Times New Roman" w:hAnsi="Times New Roman" w:cs="Times New Roman"/>
        </w:rPr>
        <w:t> </w:t>
      </w:r>
    </w:p>
    <w:p w14:paraId="00000046" w14:textId="77777777" w:rsidR="00475C7E" w:rsidRPr="00397088" w:rsidRDefault="00475C7E" w:rsidP="00D80D89">
      <w:pPr>
        <w:jc w:val="both"/>
        <w:rPr>
          <w:rFonts w:eastAsia="Calibri"/>
        </w:rPr>
      </w:pPr>
    </w:p>
    <w:p w14:paraId="00000047" w14:textId="1747CBFD" w:rsidR="00475C7E" w:rsidRPr="00397088" w:rsidRDefault="009C7447" w:rsidP="00D80D89">
      <w:pPr>
        <w:spacing w:line="480" w:lineRule="auto"/>
        <w:ind w:firstLine="720"/>
        <w:jc w:val="both"/>
        <w:rPr>
          <w:rFonts w:eastAsia="Calibri"/>
          <w:color w:val="000000"/>
        </w:rPr>
      </w:pPr>
      <w:r w:rsidRPr="00397088">
        <w:rPr>
          <w:rFonts w:eastAsia="Calibri"/>
          <w:color w:val="000000"/>
        </w:rPr>
        <w:t>While many studies examine watershed DOM dynamics,</w:t>
      </w:r>
      <w:r w:rsidR="00CD22EF" w:rsidRPr="00397088">
        <w:rPr>
          <w:rFonts w:eastAsia="Calibri"/>
          <w:color w:val="000000"/>
        </w:rPr>
        <w:t xml:space="preserve"> fewer examine</w:t>
      </w:r>
      <w:r w:rsidRPr="00397088">
        <w:rPr>
          <w:rFonts w:eastAsia="Calibri"/>
          <w:color w:val="000000"/>
        </w:rPr>
        <w:t xml:space="preserve"> the effects of disturbance on these processes (Raymond </w:t>
      </w:r>
      <w:r w:rsidR="006C0EF8">
        <w:rPr>
          <w:rFonts w:eastAsia="Calibri"/>
          <w:color w:val="000000"/>
        </w:rPr>
        <w:t xml:space="preserve">et al. </w:t>
      </w:r>
      <w:r w:rsidRPr="00397088">
        <w:rPr>
          <w:rFonts w:eastAsia="Calibri"/>
          <w:color w:val="000000"/>
        </w:rPr>
        <w:t xml:space="preserve">2016; Hotchkiss </w:t>
      </w:r>
      <w:r w:rsidR="006C0EF8">
        <w:rPr>
          <w:rFonts w:eastAsia="Calibri"/>
          <w:color w:val="000000"/>
        </w:rPr>
        <w:t xml:space="preserve">et al. </w:t>
      </w:r>
      <w:r w:rsidRPr="00397088">
        <w:rPr>
          <w:rFonts w:eastAsia="Calibri"/>
          <w:color w:val="000000"/>
        </w:rPr>
        <w:t xml:space="preserve">2015). </w:t>
      </w:r>
      <w:r w:rsidR="00CD22EF" w:rsidRPr="00397088">
        <w:rPr>
          <w:rFonts w:eastAsia="Calibri"/>
          <w:color w:val="000000"/>
        </w:rPr>
        <w:t>Further, past r</w:t>
      </w:r>
      <w:r w:rsidRPr="00397088">
        <w:rPr>
          <w:rFonts w:eastAsia="Calibri"/>
          <w:color w:val="000000"/>
        </w:rPr>
        <w:t xml:space="preserve">esearch </w:t>
      </w:r>
      <w:r w:rsidR="00CD22EF" w:rsidRPr="00397088">
        <w:rPr>
          <w:rFonts w:eastAsia="Calibri"/>
          <w:color w:val="000000"/>
        </w:rPr>
        <w:t>usually</w:t>
      </w:r>
      <w:r w:rsidRPr="00397088">
        <w:rPr>
          <w:rFonts w:eastAsia="Calibri"/>
          <w:color w:val="000000"/>
        </w:rPr>
        <w:t xml:space="preserve"> focu</w:t>
      </w:r>
      <w:r w:rsidR="00CD22EF" w:rsidRPr="00397088">
        <w:rPr>
          <w:rFonts w:eastAsia="Calibri"/>
          <w:color w:val="000000"/>
        </w:rPr>
        <w:t>se</w:t>
      </w:r>
      <w:r w:rsidRPr="00397088">
        <w:rPr>
          <w:rFonts w:eastAsia="Calibri"/>
          <w:color w:val="000000"/>
        </w:rPr>
        <w:t xml:space="preserve">s on the immediate effects of disturbance (i.e. 1 to 5 years </w:t>
      </w:r>
      <w:r w:rsidR="0067491F">
        <w:rPr>
          <w:rFonts w:eastAsia="Calibri"/>
          <w:color w:val="000000"/>
        </w:rPr>
        <w:t>after)</w:t>
      </w:r>
      <w:r w:rsidR="00CD22EF" w:rsidRPr="00397088">
        <w:rPr>
          <w:rFonts w:eastAsia="Calibri"/>
          <w:color w:val="000000"/>
        </w:rPr>
        <w:t>;</w:t>
      </w:r>
      <w:r w:rsidRPr="00397088">
        <w:rPr>
          <w:rFonts w:eastAsia="Calibri"/>
          <w:color w:val="000000"/>
        </w:rPr>
        <w:t xml:space="preserve"> less is known about the intermediate and long-term effects of disturbances, such as fire, on watershed DOM biogeochemistry (Rhoades </w:t>
      </w:r>
      <w:r w:rsidR="006C0EF8">
        <w:rPr>
          <w:rFonts w:eastAsia="Calibri"/>
          <w:color w:val="000000"/>
        </w:rPr>
        <w:t xml:space="preserve">et al. </w:t>
      </w:r>
      <w:r w:rsidRPr="00397088">
        <w:rPr>
          <w:rFonts w:eastAsia="Calibri"/>
          <w:color w:val="000000"/>
        </w:rPr>
        <w:t xml:space="preserve">2018, </w:t>
      </w:r>
      <w:proofErr w:type="spellStart"/>
      <w:r w:rsidRPr="00397088">
        <w:rPr>
          <w:rFonts w:eastAsia="Calibri"/>
          <w:color w:val="000000"/>
        </w:rPr>
        <w:t>McLauchlan</w:t>
      </w:r>
      <w:proofErr w:type="spellEnd"/>
      <w:r w:rsidRPr="00397088">
        <w:rPr>
          <w:rFonts w:eastAsia="Calibri"/>
          <w:color w:val="000000"/>
        </w:rPr>
        <w:t xml:space="preserve"> </w:t>
      </w:r>
      <w:r w:rsidR="006C0EF8">
        <w:rPr>
          <w:rFonts w:eastAsia="Calibri"/>
          <w:color w:val="000000"/>
        </w:rPr>
        <w:t xml:space="preserve">et al. </w:t>
      </w:r>
      <w:r w:rsidRPr="00397088">
        <w:rPr>
          <w:rFonts w:eastAsia="Calibri"/>
          <w:color w:val="000000"/>
        </w:rPr>
        <w:t>2014). The impact of shifts in terrestri</w:t>
      </w:r>
      <w:r w:rsidR="000A43AC">
        <w:rPr>
          <w:rFonts w:eastAsia="Calibri"/>
          <w:color w:val="000000"/>
        </w:rPr>
        <w:t>al</w:t>
      </w:r>
      <w:r w:rsidR="006C0EF8">
        <w:rPr>
          <w:rFonts w:eastAsia="Calibri"/>
          <w:color w:val="000000"/>
        </w:rPr>
        <w:t xml:space="preserve"> </w:t>
      </w:r>
      <w:r w:rsidR="00DB4C50">
        <w:rPr>
          <w:rFonts w:eastAsia="Calibri"/>
          <w:color w:val="000000"/>
        </w:rPr>
        <w:t>C</w:t>
      </w:r>
      <w:r w:rsidRPr="00397088">
        <w:rPr>
          <w:rFonts w:eastAsia="Calibri"/>
          <w:color w:val="000000"/>
        </w:rPr>
        <w:t xml:space="preserve"> storage on aquatic </w:t>
      </w:r>
      <w:r w:rsidR="00DB4C50">
        <w:rPr>
          <w:rFonts w:eastAsia="Calibri"/>
          <w:color w:val="000000"/>
        </w:rPr>
        <w:t>C</w:t>
      </w:r>
      <w:r w:rsidRPr="00397088">
        <w:rPr>
          <w:rFonts w:eastAsia="Calibri"/>
          <w:color w:val="000000"/>
        </w:rPr>
        <w:t xml:space="preserve"> processing have yet to be described (Hotchkiss </w:t>
      </w:r>
      <w:r w:rsidR="006C0EF8">
        <w:rPr>
          <w:rFonts w:eastAsia="Calibri"/>
          <w:color w:val="000000"/>
        </w:rPr>
        <w:t xml:space="preserve">et al. </w:t>
      </w:r>
      <w:r w:rsidRPr="00397088">
        <w:rPr>
          <w:rFonts w:eastAsia="Calibri"/>
          <w:color w:val="000000"/>
        </w:rPr>
        <w:t xml:space="preserve">2018).  With the increase in fire frequency and severity </w:t>
      </w:r>
      <w:r w:rsidRPr="00397088">
        <w:rPr>
          <w:color w:val="000000"/>
        </w:rPr>
        <w:t>brought</w:t>
      </w:r>
      <w:r w:rsidRPr="00397088">
        <w:rPr>
          <w:rFonts w:eastAsia="Calibri"/>
          <w:color w:val="000000"/>
        </w:rPr>
        <w:t xml:space="preserve"> on by climate change, it is increasingly important to understand how fire influences </w:t>
      </w:r>
      <w:r w:rsidR="00DB4C50">
        <w:rPr>
          <w:rFonts w:eastAsia="Calibri"/>
          <w:color w:val="000000"/>
        </w:rPr>
        <w:t>C</w:t>
      </w:r>
      <w:r w:rsidRPr="00397088">
        <w:rPr>
          <w:rFonts w:eastAsia="Calibri"/>
          <w:color w:val="000000"/>
        </w:rPr>
        <w:t xml:space="preserve"> processing, fate, and flux of inland waters.     </w:t>
      </w:r>
    </w:p>
    <w:p w14:paraId="00000048" w14:textId="0921E712" w:rsidR="007219E2" w:rsidRDefault="009C7447" w:rsidP="00D80D89">
      <w:pPr>
        <w:spacing w:line="480" w:lineRule="auto"/>
        <w:jc w:val="both"/>
        <w:rPr>
          <w:rFonts w:eastAsia="Calibri"/>
        </w:rPr>
      </w:pPr>
      <w:r w:rsidRPr="00397088">
        <w:rPr>
          <w:rFonts w:eastAsia="Calibri"/>
        </w:rPr>
        <w:lastRenderedPageBreak/>
        <w:tab/>
        <w:t xml:space="preserve">The objective of this study is to analyze the effect of severe fire on inland water </w:t>
      </w:r>
      <w:r w:rsidR="00DB4C50">
        <w:rPr>
          <w:rFonts w:eastAsia="Calibri"/>
        </w:rPr>
        <w:t>C</w:t>
      </w:r>
      <w:r w:rsidRPr="00397088">
        <w:rPr>
          <w:rFonts w:eastAsia="Calibri"/>
        </w:rPr>
        <w:t xml:space="preserve"> dynamics. The primary research questions driving this investigation are: 1) </w:t>
      </w:r>
      <w:r w:rsidRPr="00397088">
        <w:rPr>
          <w:rFonts w:eastAsia="Calibri"/>
          <w:color w:val="000000"/>
        </w:rPr>
        <w:t>How does fire</w:t>
      </w:r>
      <w:r w:rsidR="006D5585" w:rsidRPr="00397088">
        <w:rPr>
          <w:rFonts w:eastAsia="Calibri"/>
          <w:color w:val="000000"/>
        </w:rPr>
        <w:t xml:space="preserve"> alter </w:t>
      </w:r>
      <w:r w:rsidR="00D1507D">
        <w:rPr>
          <w:rFonts w:eastAsia="Calibri"/>
          <w:color w:val="000000"/>
        </w:rPr>
        <w:t>the</w:t>
      </w:r>
      <w:r w:rsidR="006D5585" w:rsidRPr="00397088">
        <w:rPr>
          <w:rFonts w:eastAsia="Calibri"/>
          <w:color w:val="000000"/>
        </w:rPr>
        <w:t xml:space="preserve"> </w:t>
      </w:r>
      <w:r w:rsidR="00F23BBB">
        <w:rPr>
          <w:rFonts w:eastAsia="Calibri"/>
          <w:color w:val="000000"/>
        </w:rPr>
        <w:t>transport</w:t>
      </w:r>
      <w:r w:rsidR="00D1507D">
        <w:rPr>
          <w:rFonts w:eastAsia="Calibri"/>
          <w:color w:val="000000"/>
        </w:rPr>
        <w:t xml:space="preserve"> of </w:t>
      </w:r>
      <w:r w:rsidR="00DB4C50">
        <w:rPr>
          <w:rFonts w:eastAsia="Calibri"/>
          <w:color w:val="000000"/>
        </w:rPr>
        <w:t>C</w:t>
      </w:r>
      <w:r w:rsidR="006D5585" w:rsidRPr="00397088">
        <w:rPr>
          <w:rFonts w:eastAsia="Calibri"/>
          <w:color w:val="000000"/>
        </w:rPr>
        <w:t xml:space="preserve"> </w:t>
      </w:r>
      <w:r w:rsidR="00F23BBB">
        <w:rPr>
          <w:rFonts w:eastAsia="Calibri"/>
          <w:color w:val="000000"/>
        </w:rPr>
        <w:t xml:space="preserve">within terrestrial-aquatic interfaces? </w:t>
      </w:r>
      <w:r w:rsidRPr="00397088">
        <w:rPr>
          <w:rFonts w:eastAsia="Calibri"/>
          <w:color w:val="000000"/>
        </w:rPr>
        <w:t xml:space="preserve">2) How are the </w:t>
      </w:r>
      <w:r w:rsidRPr="00397088">
        <w:rPr>
          <w:color w:val="000000"/>
        </w:rPr>
        <w:t>characteristics</w:t>
      </w:r>
      <w:r w:rsidRPr="00397088">
        <w:rPr>
          <w:rFonts w:eastAsia="Calibri"/>
          <w:color w:val="000000"/>
        </w:rPr>
        <w:t xml:space="preserve"> of exported </w:t>
      </w:r>
      <w:r w:rsidR="00DB4C50">
        <w:rPr>
          <w:rFonts w:eastAsia="Calibri"/>
          <w:color w:val="000000"/>
        </w:rPr>
        <w:t>C</w:t>
      </w:r>
      <w:r w:rsidRPr="00397088">
        <w:rPr>
          <w:rFonts w:eastAsia="Calibri"/>
          <w:color w:val="000000"/>
        </w:rPr>
        <w:t xml:space="preserve"> altered by fire?</w:t>
      </w:r>
      <w:r w:rsidRPr="00397088">
        <w:rPr>
          <w:rFonts w:eastAsia="Calibri"/>
        </w:rPr>
        <w:t xml:space="preserve"> 3) </w:t>
      </w:r>
      <w:r w:rsidRPr="00397088">
        <w:rPr>
          <w:rFonts w:eastAsia="Calibri"/>
          <w:color w:val="000000"/>
        </w:rPr>
        <w:t xml:space="preserve">How is the fate of </w:t>
      </w:r>
      <w:r w:rsidR="00DB4C50">
        <w:rPr>
          <w:rFonts w:eastAsia="Calibri"/>
          <w:color w:val="000000"/>
        </w:rPr>
        <w:t>C</w:t>
      </w:r>
      <w:r w:rsidRPr="00397088">
        <w:rPr>
          <w:rFonts w:eastAsia="Calibri"/>
          <w:color w:val="000000"/>
        </w:rPr>
        <w:t xml:space="preserve"> influenced by fire?</w:t>
      </w:r>
      <w:sdt>
        <w:sdtPr>
          <w:tag w:val="goog_rdk_13"/>
          <w:id w:val="410741907"/>
        </w:sdtPr>
        <w:sdtEndPr/>
        <w:sdtContent>
          <w:r w:rsidRPr="00397088">
            <w:rPr>
              <w:rFonts w:eastAsia="Calibri"/>
              <w:color w:val="000000"/>
            </w:rPr>
            <w:t xml:space="preserve"> </w:t>
          </w:r>
        </w:sdtContent>
      </w:sdt>
      <w:r w:rsidRPr="00397088">
        <w:rPr>
          <w:rFonts w:eastAsia="Calibri"/>
        </w:rPr>
        <w:t xml:space="preserve">To examine these questions, </w:t>
      </w:r>
      <w:r w:rsidR="00993DA8">
        <w:rPr>
          <w:rFonts w:eastAsia="Calibri"/>
        </w:rPr>
        <w:t>the</w:t>
      </w:r>
      <w:r w:rsidR="00CD22EF" w:rsidRPr="00397088">
        <w:rPr>
          <w:rFonts w:eastAsia="Calibri"/>
        </w:rPr>
        <w:t xml:space="preserve"> export</w:t>
      </w:r>
      <w:r w:rsidR="00993DA8">
        <w:rPr>
          <w:rFonts w:eastAsia="Calibri"/>
        </w:rPr>
        <w:t xml:space="preserve"> and processing of </w:t>
      </w:r>
      <w:r w:rsidR="00DB4C50">
        <w:rPr>
          <w:rFonts w:eastAsia="Calibri"/>
        </w:rPr>
        <w:t>C</w:t>
      </w:r>
      <w:r w:rsidR="00993DA8">
        <w:rPr>
          <w:rFonts w:eastAsia="Calibri"/>
        </w:rPr>
        <w:t xml:space="preserve"> in </w:t>
      </w:r>
      <w:r w:rsidRPr="00397088">
        <w:rPr>
          <w:rFonts w:eastAsia="Calibri"/>
        </w:rPr>
        <w:t>three watersheds affected by</w:t>
      </w:r>
      <w:r w:rsidR="0067491F">
        <w:rPr>
          <w:rFonts w:eastAsia="Calibri"/>
        </w:rPr>
        <w:t xml:space="preserve"> severe</w:t>
      </w:r>
      <w:r w:rsidRPr="00397088">
        <w:rPr>
          <w:rFonts w:eastAsia="Calibri"/>
        </w:rPr>
        <w:t xml:space="preserve"> fire</w:t>
      </w:r>
      <w:r w:rsidR="00CD22EF" w:rsidRPr="00397088">
        <w:rPr>
          <w:rFonts w:eastAsia="Calibri"/>
        </w:rPr>
        <w:t xml:space="preserve"> in 2002</w:t>
      </w:r>
      <w:r w:rsidRPr="00397088">
        <w:rPr>
          <w:rFonts w:eastAsia="Calibri"/>
        </w:rPr>
        <w:t xml:space="preserve"> w</w:t>
      </w:r>
      <w:r w:rsidR="00CD22EF" w:rsidRPr="00397088">
        <w:rPr>
          <w:rFonts w:eastAsia="Calibri"/>
        </w:rPr>
        <w:t>ere</w:t>
      </w:r>
      <w:r w:rsidRPr="00397088">
        <w:rPr>
          <w:rFonts w:eastAsia="Calibri"/>
        </w:rPr>
        <w:t xml:space="preserve"> compared to </w:t>
      </w:r>
      <w:r w:rsidR="00DB4C50">
        <w:rPr>
          <w:rFonts w:eastAsia="Calibri"/>
        </w:rPr>
        <w:t>C</w:t>
      </w:r>
      <w:r w:rsidRPr="00397088">
        <w:rPr>
          <w:rFonts w:eastAsia="Calibri"/>
        </w:rPr>
        <w:t xml:space="preserve"> exported from two </w:t>
      </w:r>
      <w:r w:rsidR="00CD22EF" w:rsidRPr="00397088">
        <w:rPr>
          <w:rFonts w:eastAsia="Calibri"/>
        </w:rPr>
        <w:t xml:space="preserve">similar, but un-burned, </w:t>
      </w:r>
      <w:r w:rsidRPr="00397088">
        <w:rPr>
          <w:rFonts w:eastAsia="Calibri"/>
        </w:rPr>
        <w:t>forested watersheds.</w:t>
      </w:r>
    </w:p>
    <w:p w14:paraId="74AA415A" w14:textId="77777777" w:rsidR="007219E2" w:rsidRDefault="007219E2">
      <w:pPr>
        <w:rPr>
          <w:rFonts w:eastAsia="Calibri"/>
        </w:rPr>
      </w:pPr>
      <w:r>
        <w:rPr>
          <w:rFonts w:eastAsia="Calibri"/>
        </w:rPr>
        <w:br w:type="page"/>
      </w:r>
    </w:p>
    <w:p w14:paraId="00000049" w14:textId="597D9F56" w:rsidR="00475C7E" w:rsidRPr="00397088" w:rsidRDefault="009C7447" w:rsidP="00D80D89">
      <w:pPr>
        <w:pStyle w:val="Heading1"/>
        <w:jc w:val="both"/>
        <w:rPr>
          <w:rFonts w:ascii="Times New Roman" w:hAnsi="Times New Roman" w:cs="Times New Roman"/>
        </w:rPr>
      </w:pPr>
      <w:bookmarkStart w:id="11" w:name="_Toc38548079"/>
      <w:r w:rsidRPr="00397088">
        <w:rPr>
          <w:rFonts w:ascii="Times New Roman" w:hAnsi="Times New Roman" w:cs="Times New Roman"/>
        </w:rPr>
        <w:lastRenderedPageBreak/>
        <w:t>METHODS</w:t>
      </w:r>
      <w:bookmarkEnd w:id="11"/>
    </w:p>
    <w:p w14:paraId="43567E95" w14:textId="77777777" w:rsidR="00F16B5A" w:rsidRPr="00397088" w:rsidRDefault="00F16B5A" w:rsidP="00F16B5A"/>
    <w:p w14:paraId="0000004A" w14:textId="76068DA9" w:rsidR="00475C7E" w:rsidRPr="00397088" w:rsidRDefault="009C7447" w:rsidP="00D80D89">
      <w:pPr>
        <w:pStyle w:val="Heading2"/>
        <w:jc w:val="both"/>
        <w:rPr>
          <w:rFonts w:ascii="Times New Roman" w:hAnsi="Times New Roman" w:cs="Times New Roman"/>
        </w:rPr>
      </w:pPr>
      <w:bookmarkStart w:id="12" w:name="_Toc38548080"/>
      <w:r w:rsidRPr="00397088">
        <w:rPr>
          <w:rFonts w:ascii="Times New Roman" w:hAnsi="Times New Roman" w:cs="Times New Roman"/>
        </w:rPr>
        <w:t>Site description</w:t>
      </w:r>
      <w:bookmarkEnd w:id="12"/>
    </w:p>
    <w:p w14:paraId="747577B0" w14:textId="77777777" w:rsidR="00F16B5A" w:rsidRPr="00397088" w:rsidRDefault="00F16B5A" w:rsidP="00F16B5A"/>
    <w:p w14:paraId="52B399B6" w14:textId="1761224D" w:rsidR="008E793B" w:rsidRDefault="009C7447" w:rsidP="00D80D89">
      <w:pPr>
        <w:spacing w:line="480" w:lineRule="auto"/>
        <w:ind w:firstLine="720"/>
        <w:jc w:val="both"/>
        <w:rPr>
          <w:rFonts w:eastAsia="Calibri"/>
        </w:rPr>
      </w:pPr>
      <w:r w:rsidRPr="00397088">
        <w:rPr>
          <w:rFonts w:eastAsia="Calibri"/>
        </w:rPr>
        <w:t>The Hayman burn scar covers over 560</w:t>
      </w:r>
      <w:r w:rsidR="00505BFF" w:rsidRPr="00397088">
        <w:rPr>
          <w:rFonts w:eastAsia="Calibri"/>
        </w:rPr>
        <w:t xml:space="preserve"> </w:t>
      </w:r>
      <w:r w:rsidRPr="00397088">
        <w:rPr>
          <w:rFonts w:eastAsia="Calibri"/>
        </w:rPr>
        <w:t>km</w:t>
      </w:r>
      <w:r w:rsidRPr="00397088">
        <w:rPr>
          <w:rFonts w:eastAsia="Calibri"/>
          <w:vertAlign w:val="superscript"/>
        </w:rPr>
        <w:t>2</w:t>
      </w:r>
      <w:r w:rsidRPr="00397088">
        <w:rPr>
          <w:rFonts w:eastAsia="Calibri"/>
        </w:rPr>
        <w:t xml:space="preserve"> of land in Douglas, Jefferson, Park and Teller Counties in centr</w:t>
      </w:r>
      <w:r w:rsidR="000A43AC">
        <w:rPr>
          <w:rFonts w:eastAsia="Calibri"/>
        </w:rPr>
        <w:t>al</w:t>
      </w:r>
      <w:r w:rsidR="006C0EF8">
        <w:rPr>
          <w:rFonts w:eastAsia="Calibri"/>
        </w:rPr>
        <w:t xml:space="preserve"> </w:t>
      </w:r>
      <w:r w:rsidRPr="00397088">
        <w:rPr>
          <w:rFonts w:eastAsia="Calibri"/>
        </w:rPr>
        <w:t>Colorado (</w:t>
      </w:r>
      <w:r w:rsidR="005B66F2">
        <w:rPr>
          <w:rFonts w:eastAsia="Calibri"/>
        </w:rPr>
        <w:t>Figure</w:t>
      </w:r>
      <w:r w:rsidR="005B66F2" w:rsidRPr="00397088">
        <w:rPr>
          <w:rFonts w:eastAsia="Calibri"/>
        </w:rPr>
        <w:t xml:space="preserve"> </w:t>
      </w:r>
      <w:r w:rsidRPr="00397088">
        <w:rPr>
          <w:rFonts w:eastAsia="Calibri"/>
        </w:rPr>
        <w:t xml:space="preserve">1) (Graham </w:t>
      </w:r>
      <w:r w:rsidR="006C0EF8">
        <w:rPr>
          <w:rFonts w:eastAsia="Calibri"/>
        </w:rPr>
        <w:t>et al.</w:t>
      </w:r>
      <w:r w:rsidRPr="00397088">
        <w:rPr>
          <w:rFonts w:eastAsia="Calibri"/>
        </w:rPr>
        <w:t xml:space="preserve"> 2003). </w:t>
      </w:r>
      <w:r w:rsidR="00B17548" w:rsidRPr="00397088">
        <w:rPr>
          <w:rFonts w:eastAsia="Calibri"/>
        </w:rPr>
        <w:t xml:space="preserve">The Schoonover fire, a high severity burn that occurred two weeks prior to the Hayman fire, also falls within the study area and is included when discussing burn extent and severity. </w:t>
      </w:r>
      <w:r w:rsidR="00993DA8">
        <w:rPr>
          <w:rFonts w:eastAsia="Calibri"/>
        </w:rPr>
        <w:t xml:space="preserve"> </w:t>
      </w:r>
      <w:r w:rsidR="004A393A" w:rsidRPr="00397088">
        <w:rPr>
          <w:rFonts w:eastAsia="Calibri"/>
        </w:rPr>
        <w:t>Subsequently, the burn scars will not be separated by specific fire event.</w:t>
      </w:r>
      <w:r w:rsidR="008E793B" w:rsidRPr="008E793B">
        <w:rPr>
          <w:rFonts w:eastAsia="Calibri"/>
        </w:rPr>
        <w:t xml:space="preserve"> </w:t>
      </w:r>
      <w:r w:rsidR="008E793B" w:rsidRPr="00397088">
        <w:rPr>
          <w:rFonts w:eastAsia="Calibri"/>
        </w:rPr>
        <w:t>Three streams draining mesic montane regions affected by</w:t>
      </w:r>
      <w:r w:rsidR="008E793B">
        <w:rPr>
          <w:rFonts w:eastAsia="Calibri"/>
        </w:rPr>
        <w:t xml:space="preserve"> the</w:t>
      </w:r>
      <w:r w:rsidR="008E793B" w:rsidRPr="00397088">
        <w:rPr>
          <w:rFonts w:eastAsia="Calibri"/>
        </w:rPr>
        <w:t xml:space="preserve"> 2002 fires</w:t>
      </w:r>
      <w:r w:rsidR="008E793B">
        <w:rPr>
          <w:rFonts w:eastAsia="Calibri"/>
        </w:rPr>
        <w:t xml:space="preserve"> were studied</w:t>
      </w:r>
      <w:r w:rsidR="008E793B" w:rsidRPr="00397088">
        <w:rPr>
          <w:rFonts w:eastAsia="Calibri"/>
        </w:rPr>
        <w:t xml:space="preserve"> and two addition</w:t>
      </w:r>
      <w:r w:rsidR="008E793B">
        <w:rPr>
          <w:rFonts w:eastAsia="Calibri"/>
        </w:rPr>
        <w:t xml:space="preserve">al </w:t>
      </w:r>
      <w:r w:rsidR="008E793B" w:rsidRPr="00397088">
        <w:rPr>
          <w:rFonts w:eastAsia="Calibri"/>
        </w:rPr>
        <w:t>streams draining nearby landscapes unaffected by fire in the last 100+ years were used as reference systems (Figure 1). Catchments range from 4.5 – 36.2 km</w:t>
      </w:r>
      <w:r w:rsidR="008E793B" w:rsidRPr="00397088">
        <w:rPr>
          <w:rFonts w:eastAsia="Calibri"/>
          <w:vertAlign w:val="superscript"/>
        </w:rPr>
        <w:t>2</w:t>
      </w:r>
      <w:r w:rsidR="008E793B" w:rsidRPr="00397088">
        <w:rPr>
          <w:rFonts w:eastAsia="Calibri"/>
        </w:rPr>
        <w:t xml:space="preserve"> and differ with respect to area burned and burn severity (Table 1)</w:t>
      </w:r>
      <w:r w:rsidR="008E793B">
        <w:rPr>
          <w:rFonts w:eastAsia="Calibri"/>
        </w:rPr>
        <w:t>,</w:t>
      </w:r>
      <w:r w:rsidR="008E793B" w:rsidRPr="00397088">
        <w:rPr>
          <w:rFonts w:eastAsia="Calibri"/>
        </w:rPr>
        <w:t xml:space="preserve"> with burned extent ranging from 0% </w:t>
      </w:r>
      <w:r w:rsidR="005B66F2">
        <w:rPr>
          <w:rFonts w:eastAsia="Calibri"/>
        </w:rPr>
        <w:t xml:space="preserve">in </w:t>
      </w:r>
      <w:r w:rsidR="008E793B" w:rsidRPr="00397088">
        <w:rPr>
          <w:rFonts w:eastAsia="Calibri"/>
        </w:rPr>
        <w:t>reference</w:t>
      </w:r>
      <w:r w:rsidR="005B66F2">
        <w:rPr>
          <w:rFonts w:eastAsia="Calibri"/>
        </w:rPr>
        <w:t xml:space="preserve"> watersheds</w:t>
      </w:r>
      <w:r w:rsidR="005B66F2" w:rsidRPr="00397088">
        <w:rPr>
          <w:rFonts w:eastAsia="Calibri"/>
        </w:rPr>
        <w:t xml:space="preserve"> </w:t>
      </w:r>
      <w:r w:rsidR="008E793B" w:rsidRPr="00397088">
        <w:rPr>
          <w:rFonts w:eastAsia="Calibri"/>
        </w:rPr>
        <w:t>to 28% (Cabin), 54% (Pine), and 82% (Fourmile)</w:t>
      </w:r>
      <w:r w:rsidR="005B66F2">
        <w:rPr>
          <w:rFonts w:eastAsia="Calibri"/>
        </w:rPr>
        <w:t xml:space="preserve"> of watershed area</w:t>
      </w:r>
      <w:r w:rsidR="008E793B" w:rsidRPr="00397088">
        <w:rPr>
          <w:rFonts w:eastAsia="Calibri"/>
        </w:rPr>
        <w:t>.</w:t>
      </w:r>
    </w:p>
    <w:p w14:paraId="0000004C" w14:textId="046DA95C" w:rsidR="00475C7E" w:rsidRPr="00397088" w:rsidRDefault="009C7447" w:rsidP="00D80D89">
      <w:pPr>
        <w:spacing w:line="480" w:lineRule="auto"/>
        <w:ind w:firstLine="720"/>
        <w:jc w:val="both"/>
        <w:rPr>
          <w:rFonts w:eastAsia="Calibri"/>
        </w:rPr>
      </w:pPr>
      <w:r w:rsidRPr="00397088">
        <w:rPr>
          <w:rFonts w:eastAsia="Calibri"/>
        </w:rPr>
        <w:t>The</w:t>
      </w:r>
      <w:r w:rsidR="008E793B">
        <w:rPr>
          <w:rFonts w:eastAsia="Calibri"/>
        </w:rPr>
        <w:t xml:space="preserve"> 2002</w:t>
      </w:r>
      <w:r w:rsidRPr="00397088">
        <w:rPr>
          <w:rFonts w:eastAsia="Calibri"/>
        </w:rPr>
        <w:t xml:space="preserve"> burn</w:t>
      </w:r>
      <w:r w:rsidR="00993DA8">
        <w:rPr>
          <w:rFonts w:eastAsia="Calibri"/>
        </w:rPr>
        <w:t>s</w:t>
      </w:r>
      <w:r w:rsidRPr="00397088">
        <w:rPr>
          <w:rFonts w:eastAsia="Calibri"/>
        </w:rPr>
        <w:t xml:space="preserve"> occurred in a largely Ponderosa pine (</w:t>
      </w:r>
      <w:r w:rsidRPr="00397088">
        <w:rPr>
          <w:rFonts w:eastAsia="Calibri"/>
          <w:i/>
        </w:rPr>
        <w:t>Pinus ponderosa</w:t>
      </w:r>
      <w:r w:rsidRPr="00397088">
        <w:rPr>
          <w:rFonts w:eastAsia="Calibri"/>
        </w:rPr>
        <w:t>) and Douglas fir (</w:t>
      </w:r>
      <w:proofErr w:type="spellStart"/>
      <w:r w:rsidRPr="00397088">
        <w:rPr>
          <w:rFonts w:eastAsia="Calibri"/>
          <w:i/>
        </w:rPr>
        <w:t>Psuedotsuga</w:t>
      </w:r>
      <w:proofErr w:type="spellEnd"/>
      <w:r w:rsidRPr="00397088">
        <w:rPr>
          <w:rFonts w:eastAsia="Calibri"/>
          <w:i/>
        </w:rPr>
        <w:t xml:space="preserve"> </w:t>
      </w:r>
      <w:proofErr w:type="spellStart"/>
      <w:r w:rsidRPr="00397088">
        <w:rPr>
          <w:rFonts w:eastAsia="Calibri"/>
          <w:i/>
        </w:rPr>
        <w:t>menziesii</w:t>
      </w:r>
      <w:proofErr w:type="spellEnd"/>
      <w:r w:rsidRPr="00397088">
        <w:rPr>
          <w:rFonts w:eastAsia="Calibri"/>
        </w:rPr>
        <w:t xml:space="preserve">) dominated, low elevation montane ecosystem. In the past 17 years there has been little recovery of the montane forest that once dominated the area (Chambers </w:t>
      </w:r>
      <w:r w:rsidR="006C0EF8">
        <w:rPr>
          <w:rFonts w:eastAsia="Calibri"/>
        </w:rPr>
        <w:t>et al.</w:t>
      </w:r>
      <w:r w:rsidRPr="00397088">
        <w:rPr>
          <w:rFonts w:eastAsia="Calibri"/>
        </w:rPr>
        <w:t xml:space="preserve"> 2016). The average annu</w:t>
      </w:r>
      <w:r w:rsidR="000A43AC">
        <w:rPr>
          <w:rFonts w:eastAsia="Calibri"/>
        </w:rPr>
        <w:t>al</w:t>
      </w:r>
      <w:r w:rsidR="006C0EF8">
        <w:rPr>
          <w:rFonts w:eastAsia="Calibri"/>
        </w:rPr>
        <w:t xml:space="preserve"> </w:t>
      </w:r>
      <w:r w:rsidRPr="00397088">
        <w:rPr>
          <w:rFonts w:eastAsia="Calibri"/>
        </w:rPr>
        <w:t xml:space="preserve">precipitation and maximum temperature for </w:t>
      </w:r>
      <w:r w:rsidR="005B66F2">
        <w:rPr>
          <w:rFonts w:eastAsia="Calibri"/>
        </w:rPr>
        <w:t>the region</w:t>
      </w:r>
      <w:r w:rsidRPr="00397088">
        <w:rPr>
          <w:rFonts w:eastAsia="Calibri"/>
        </w:rPr>
        <w:t xml:space="preserve"> </w:t>
      </w:r>
      <w:r w:rsidR="007E17CF" w:rsidRPr="00397088">
        <w:rPr>
          <w:rFonts w:eastAsia="Calibri"/>
        </w:rPr>
        <w:t>are 60</w:t>
      </w:r>
      <w:r w:rsidRPr="00397088">
        <w:rPr>
          <w:rFonts w:eastAsia="Calibri"/>
        </w:rPr>
        <w:t xml:space="preserve"> cm and </w:t>
      </w:r>
      <w:r w:rsidR="007E17CF" w:rsidRPr="00397088">
        <w:rPr>
          <w:rFonts w:eastAsia="Calibri"/>
        </w:rPr>
        <w:t>9.3</w:t>
      </w:r>
      <w:r w:rsidRPr="00397088">
        <w:rPr>
          <w:rFonts w:eastAsia="Calibri"/>
        </w:rPr>
        <w:t>°C, respectively</w:t>
      </w:r>
      <w:r w:rsidR="007E17CF" w:rsidRPr="00397088">
        <w:rPr>
          <w:rFonts w:eastAsia="Calibri"/>
        </w:rPr>
        <w:t xml:space="preserve"> (Stevens 2013</w:t>
      </w:r>
      <w:r w:rsidRPr="00397088">
        <w:rPr>
          <w:rFonts w:eastAsia="Calibri"/>
        </w:rPr>
        <w:t xml:space="preserve">). </w:t>
      </w:r>
      <w:r w:rsidR="00F03EA8" w:rsidRPr="00397088">
        <w:rPr>
          <w:rFonts w:eastAsia="Calibri"/>
        </w:rPr>
        <w:t xml:space="preserve">This area is </w:t>
      </w:r>
      <w:r w:rsidRPr="00397088">
        <w:rPr>
          <w:rFonts w:eastAsia="Calibri"/>
        </w:rPr>
        <w:t xml:space="preserve">largely underlain by Pikes Peak batholith, a coarse-grained biotite granite that can often lead to high fluoride concentrations in streams draining the area (Bryant </w:t>
      </w:r>
      <w:r w:rsidR="006C0EF8">
        <w:rPr>
          <w:rFonts w:eastAsia="Calibri"/>
        </w:rPr>
        <w:t>et al.</w:t>
      </w:r>
      <w:r w:rsidRPr="00397088">
        <w:rPr>
          <w:rFonts w:eastAsia="Calibri"/>
        </w:rPr>
        <w:t xml:space="preserve"> 1981; Simmons</w:t>
      </w:r>
      <w:r w:rsidR="00094E7C" w:rsidRPr="00397088">
        <w:rPr>
          <w:rFonts w:eastAsia="Calibri"/>
        </w:rPr>
        <w:t xml:space="preserve"> </w:t>
      </w:r>
      <w:r w:rsidR="006C0EF8">
        <w:rPr>
          <w:rFonts w:eastAsia="Calibri"/>
        </w:rPr>
        <w:t xml:space="preserve">et al. </w:t>
      </w:r>
      <w:r w:rsidRPr="00397088">
        <w:rPr>
          <w:rFonts w:eastAsia="Calibri"/>
        </w:rPr>
        <w:t xml:space="preserve">1987). </w:t>
      </w:r>
      <w:r w:rsidRPr="00397088">
        <w:rPr>
          <w:rFonts w:eastAsia="Calibri"/>
        </w:rPr>
        <w:tab/>
      </w:r>
    </w:p>
    <w:p w14:paraId="72BEF240" w14:textId="6BC8EB82" w:rsidR="008D7C26" w:rsidRPr="00397088" w:rsidRDefault="009C7447" w:rsidP="008D7C26">
      <w:pPr>
        <w:pStyle w:val="Heading2"/>
        <w:jc w:val="both"/>
        <w:rPr>
          <w:rFonts w:ascii="Times New Roman" w:eastAsia="Calibri" w:hAnsi="Times New Roman" w:cs="Times New Roman"/>
        </w:rPr>
      </w:pPr>
      <w:bookmarkStart w:id="13" w:name="_Toc38548081"/>
      <w:r w:rsidRPr="00397088">
        <w:rPr>
          <w:rFonts w:ascii="Times New Roman" w:eastAsia="Calibri" w:hAnsi="Times New Roman" w:cs="Times New Roman"/>
        </w:rPr>
        <w:t>Sample Collection</w:t>
      </w:r>
      <w:bookmarkEnd w:id="13"/>
      <w:r w:rsidRPr="00397088">
        <w:rPr>
          <w:rFonts w:ascii="Times New Roman" w:eastAsia="Calibri" w:hAnsi="Times New Roman" w:cs="Times New Roman"/>
        </w:rPr>
        <w:t xml:space="preserve"> </w:t>
      </w:r>
    </w:p>
    <w:p w14:paraId="15FFCA79" w14:textId="77777777" w:rsidR="008D7C26" w:rsidRPr="00397088" w:rsidRDefault="008D7C26" w:rsidP="008D7C26">
      <w:pPr>
        <w:rPr>
          <w:rFonts w:eastAsia="Calibri"/>
        </w:rPr>
      </w:pPr>
    </w:p>
    <w:p w14:paraId="5E4ABBF7" w14:textId="77777777" w:rsidR="003C7DDE" w:rsidRDefault="00F03EA8" w:rsidP="003C7DDE">
      <w:pPr>
        <w:spacing w:line="480" w:lineRule="auto"/>
        <w:ind w:firstLine="720"/>
        <w:jc w:val="both"/>
      </w:pPr>
      <w:r w:rsidRPr="00397088">
        <w:rPr>
          <w:rFonts w:eastAsia="Calibri"/>
        </w:rPr>
        <w:t>In</w:t>
      </w:r>
      <w:r w:rsidR="00F16B5A" w:rsidRPr="00397088">
        <w:rPr>
          <w:rFonts w:eastAsia="Calibri"/>
        </w:rPr>
        <w:t xml:space="preserve"> the s</w:t>
      </w:r>
      <w:r w:rsidRPr="00397088">
        <w:rPr>
          <w:rFonts w:eastAsia="Calibri"/>
        </w:rPr>
        <w:t>ummer</w:t>
      </w:r>
      <w:r w:rsidR="00F16B5A" w:rsidRPr="00397088">
        <w:rPr>
          <w:rFonts w:eastAsia="Calibri"/>
        </w:rPr>
        <w:t xml:space="preserve"> of</w:t>
      </w:r>
      <w:r w:rsidRPr="00397088">
        <w:rPr>
          <w:rFonts w:eastAsia="Calibri"/>
        </w:rPr>
        <w:t xml:space="preserve"> 2019, five first or second order streams were sampled weekly for ten weeks. </w:t>
      </w:r>
      <w:r w:rsidR="009C7447" w:rsidRPr="003C7DDE">
        <w:t>Stream sites were noted using a Trimble</w:t>
      </w:r>
      <w:r w:rsidR="009C7447" w:rsidRPr="003C7DDE">
        <w:rPr>
          <w:color w:val="CC0000"/>
        </w:rPr>
        <w:t xml:space="preserve"> </w:t>
      </w:r>
      <w:r w:rsidR="009C7447" w:rsidRPr="003C7DDE">
        <w:t xml:space="preserve">GPS unit. Stream </w:t>
      </w:r>
      <w:r w:rsidR="00057F66" w:rsidRPr="003C7DDE">
        <w:t xml:space="preserve">site </w:t>
      </w:r>
      <w:r w:rsidR="009C7447" w:rsidRPr="003C7DDE">
        <w:t xml:space="preserve">characteristics, </w:t>
      </w:r>
      <w:r w:rsidR="009C7447" w:rsidRPr="003C7DDE">
        <w:lastRenderedPageBreak/>
        <w:t>such as elevation and slope, were found using Google Earth and Stream Stats, respectively. Using Nation</w:t>
      </w:r>
      <w:r w:rsidR="000A43AC" w:rsidRPr="003C7DDE">
        <w:t>al</w:t>
      </w:r>
      <w:r w:rsidR="006C0EF8" w:rsidRPr="003C7DDE">
        <w:t xml:space="preserve"> </w:t>
      </w:r>
      <w:r w:rsidR="009C7447" w:rsidRPr="003C7DDE">
        <w:t>Hydrography Dataset Plus and Monitoring Trends in Burn Severity datasets (MTBS.gov) the tot</w:t>
      </w:r>
      <w:r w:rsidR="000A43AC" w:rsidRPr="003C7DDE">
        <w:t>al</w:t>
      </w:r>
      <w:r w:rsidR="006C0EF8" w:rsidRPr="003C7DDE">
        <w:t xml:space="preserve"> </w:t>
      </w:r>
      <w:r w:rsidR="009C7447" w:rsidRPr="003C7DDE">
        <w:t xml:space="preserve">watershed area, fraction burned, and fraction severely burned were calculated using ArcGIS Pro. </w:t>
      </w:r>
    </w:p>
    <w:p w14:paraId="742CBEFA" w14:textId="741A3D7C" w:rsidR="005B66F2" w:rsidRDefault="005B66F2" w:rsidP="003C7DDE">
      <w:pPr>
        <w:pStyle w:val="Heading3"/>
      </w:pPr>
      <w:bookmarkStart w:id="14" w:name="_Toc38548082"/>
      <w:r w:rsidRPr="00397088">
        <w:t>Stream parameters</w:t>
      </w:r>
      <w:bookmarkEnd w:id="14"/>
    </w:p>
    <w:p w14:paraId="2DB5BEC6" w14:textId="77777777" w:rsidR="003C7DDE" w:rsidRPr="003C7DDE" w:rsidRDefault="003C7DDE" w:rsidP="003C7DDE"/>
    <w:p w14:paraId="0000004F" w14:textId="34385214" w:rsidR="00475C7E" w:rsidRPr="00397088" w:rsidRDefault="005B66F2" w:rsidP="003C7DDE">
      <w:pPr>
        <w:spacing w:line="480" w:lineRule="auto"/>
        <w:ind w:firstLine="720"/>
        <w:jc w:val="both"/>
        <w:rPr>
          <w:rFonts w:eastAsia="Calibri"/>
          <w:i/>
        </w:rPr>
      </w:pPr>
      <w:r w:rsidRPr="003C7DDE">
        <w:rPr>
          <w:rFonts w:eastAsia="Calibri"/>
          <w:iCs/>
        </w:rPr>
        <w:t>The five streams were sampled weekly from May</w:t>
      </w:r>
      <w:r w:rsidR="007A0B17">
        <w:rPr>
          <w:rFonts w:eastAsia="Calibri"/>
          <w:iCs/>
        </w:rPr>
        <w:t xml:space="preserve"> 31</w:t>
      </w:r>
      <w:r w:rsidR="007A0B17" w:rsidRPr="007A0B17">
        <w:rPr>
          <w:rFonts w:eastAsia="Calibri"/>
          <w:iCs/>
          <w:vertAlign w:val="superscript"/>
        </w:rPr>
        <w:t>st</w:t>
      </w:r>
      <w:r w:rsidR="007A0B17">
        <w:rPr>
          <w:rFonts w:eastAsia="Calibri"/>
          <w:iCs/>
        </w:rPr>
        <w:t xml:space="preserve"> </w:t>
      </w:r>
      <w:r w:rsidRPr="003C7DDE">
        <w:rPr>
          <w:rFonts w:eastAsia="Calibri"/>
          <w:iCs/>
        </w:rPr>
        <w:t>through July</w:t>
      </w:r>
      <w:r w:rsidR="007A0B17">
        <w:rPr>
          <w:rFonts w:eastAsia="Calibri"/>
          <w:iCs/>
        </w:rPr>
        <w:t xml:space="preserve"> 30</w:t>
      </w:r>
      <w:r w:rsidR="007A0B17" w:rsidRPr="007A0B17">
        <w:rPr>
          <w:rFonts w:eastAsia="Calibri"/>
          <w:iCs/>
          <w:vertAlign w:val="superscript"/>
        </w:rPr>
        <w:t>th</w:t>
      </w:r>
      <w:r w:rsidR="007A0B17">
        <w:rPr>
          <w:rFonts w:eastAsia="Calibri"/>
          <w:iCs/>
        </w:rPr>
        <w:t xml:space="preserve">, </w:t>
      </w:r>
      <w:r w:rsidRPr="003C7DDE">
        <w:rPr>
          <w:rFonts w:eastAsia="Calibri"/>
          <w:iCs/>
        </w:rPr>
        <w:t xml:space="preserve">2019 to measure flow and characterize stream solutes. </w:t>
      </w:r>
      <w:r w:rsidRPr="00397088">
        <w:rPr>
          <w:rFonts w:eastAsia="Calibri"/>
        </w:rPr>
        <w:t xml:space="preserve">Stream temperature, </w:t>
      </w:r>
      <w:r w:rsidR="009C7447" w:rsidRPr="00397088">
        <w:rPr>
          <w:rFonts w:eastAsia="Calibri"/>
        </w:rPr>
        <w:t>dissolved oxygen</w:t>
      </w:r>
      <w:r w:rsidR="00993DA8">
        <w:rPr>
          <w:rFonts w:eastAsia="Calibri"/>
        </w:rPr>
        <w:t xml:space="preserve"> (DO)</w:t>
      </w:r>
      <w:r w:rsidR="009C7447" w:rsidRPr="00397088">
        <w:rPr>
          <w:rFonts w:eastAsia="Calibri"/>
        </w:rPr>
        <w:t xml:space="preserve">, specific conductivity, pH, and salinity were measured using a </w:t>
      </w:r>
      <w:r w:rsidR="009C7447" w:rsidRPr="00397088">
        <w:rPr>
          <w:rFonts w:eastAsia="Calibri"/>
          <w:color w:val="000000"/>
        </w:rPr>
        <w:t>YSI Profession</w:t>
      </w:r>
      <w:r w:rsidR="000A43AC">
        <w:rPr>
          <w:rFonts w:eastAsia="Calibri"/>
          <w:color w:val="000000"/>
        </w:rPr>
        <w:t>al</w:t>
      </w:r>
      <w:r w:rsidR="006C0EF8">
        <w:rPr>
          <w:rFonts w:eastAsia="Calibri"/>
          <w:color w:val="000000"/>
        </w:rPr>
        <w:t xml:space="preserve"> </w:t>
      </w:r>
      <w:r w:rsidR="009C7447" w:rsidRPr="00397088">
        <w:rPr>
          <w:rFonts w:eastAsia="Calibri"/>
          <w:color w:val="000000"/>
        </w:rPr>
        <w:t>Plus Multiparameter Instrument</w:t>
      </w:r>
      <w:r w:rsidR="009C7447" w:rsidRPr="00397088">
        <w:rPr>
          <w:rFonts w:eastAsia="Calibri"/>
        </w:rPr>
        <w:t xml:space="preserve">. Instantaneous flow measurements and channel characteristics were also collected at the time of sampling. Stream velocity was measured using a </w:t>
      </w:r>
      <w:proofErr w:type="spellStart"/>
      <w:r w:rsidR="009C7447" w:rsidRPr="00397088">
        <w:rPr>
          <w:rFonts w:eastAsia="Calibri"/>
        </w:rPr>
        <w:t>Swoffer</w:t>
      </w:r>
      <w:proofErr w:type="spellEnd"/>
      <w:r w:rsidR="009C7447" w:rsidRPr="00397088">
        <w:rPr>
          <w:rFonts w:eastAsia="Calibri"/>
        </w:rPr>
        <w:t xml:space="preserve"> Model 3000 Current Velocity and Stream Discharge Indicator, or in cases of streams less than 3 inches deep, estimated with a ping pong ball. Stream channel measurements (width and depth) were used in combination with velocity to calculate </w:t>
      </w:r>
      <w:r w:rsidR="00057F66" w:rsidRPr="00397088">
        <w:rPr>
          <w:rFonts w:eastAsia="Calibri"/>
        </w:rPr>
        <w:t xml:space="preserve">instantaneous </w:t>
      </w:r>
      <w:r w:rsidR="009C7447" w:rsidRPr="00397088">
        <w:rPr>
          <w:rFonts w:eastAsia="Calibri"/>
        </w:rPr>
        <w:t>stream discharge. Stream discharge measurements and watershed areas were used to calculate instantaneous watershed yield (mm yr</w:t>
      </w:r>
      <w:r w:rsidR="009C7447" w:rsidRPr="00397088">
        <w:rPr>
          <w:rFonts w:eastAsia="Calibri"/>
          <w:vertAlign w:val="superscript"/>
        </w:rPr>
        <w:t>-1</w:t>
      </w:r>
      <w:r w:rsidR="009C7447" w:rsidRPr="00397088">
        <w:rPr>
          <w:rFonts w:eastAsia="Calibri"/>
        </w:rPr>
        <w:t>).</w:t>
      </w:r>
    </w:p>
    <w:p w14:paraId="79117C8D" w14:textId="147787F1" w:rsidR="00142AE6" w:rsidRPr="00397088" w:rsidRDefault="009C7447" w:rsidP="00D80D89">
      <w:pPr>
        <w:spacing w:line="480" w:lineRule="auto"/>
        <w:ind w:firstLine="720"/>
        <w:jc w:val="both"/>
        <w:rPr>
          <w:rFonts w:eastAsia="Calibri"/>
        </w:rPr>
      </w:pPr>
      <w:r w:rsidRPr="00397088">
        <w:rPr>
          <w:rFonts w:eastAsia="Calibri"/>
        </w:rPr>
        <w:t xml:space="preserve"> In situ </w:t>
      </w:r>
      <w:r w:rsidRPr="00397088">
        <w:rPr>
          <w:rFonts w:eastAsia="Calibri"/>
          <w:color w:val="000000"/>
        </w:rPr>
        <w:t>dissolved oxygen and temperature probes (PME miniDO</w:t>
      </w:r>
      <w:r w:rsidRPr="00397088">
        <w:rPr>
          <w:rFonts w:eastAsia="Calibri"/>
          <w:color w:val="000000"/>
          <w:sz w:val="16"/>
          <w:szCs w:val="16"/>
        </w:rPr>
        <w:t>2</w:t>
      </w:r>
      <w:r w:rsidRPr="00397088">
        <w:rPr>
          <w:rFonts w:eastAsia="Calibri"/>
          <w:color w:val="000000"/>
        </w:rPr>
        <w:t>T Logger</w:t>
      </w:r>
      <w:r w:rsidR="00057F66" w:rsidRPr="00397088">
        <w:rPr>
          <w:rFonts w:eastAsia="Calibri"/>
          <w:color w:val="000000"/>
        </w:rPr>
        <w:t>s</w:t>
      </w:r>
      <w:r w:rsidRPr="00397088">
        <w:rPr>
          <w:rFonts w:eastAsia="Calibri"/>
          <w:color w:val="000000"/>
        </w:rPr>
        <w:t xml:space="preserve">), were </w:t>
      </w:r>
      <w:r w:rsidRPr="00397088">
        <w:rPr>
          <w:rFonts w:eastAsia="Calibri"/>
        </w:rPr>
        <w:t>placed in four streams (Cabin, Fourmile, Pine, and Sugar) to collect continuous data</w:t>
      </w:r>
      <w:r w:rsidR="002113C5" w:rsidRPr="00397088">
        <w:rPr>
          <w:rFonts w:eastAsia="Calibri"/>
        </w:rPr>
        <w:t xml:space="preserve"> over </w:t>
      </w:r>
      <w:r w:rsidR="000B6E69" w:rsidRPr="00397088">
        <w:rPr>
          <w:rFonts w:eastAsia="Calibri"/>
        </w:rPr>
        <w:t>10-minute</w:t>
      </w:r>
      <w:r w:rsidR="002113C5" w:rsidRPr="00397088">
        <w:rPr>
          <w:rFonts w:eastAsia="Calibri"/>
        </w:rPr>
        <w:t xml:space="preserve"> intervals</w:t>
      </w:r>
      <w:r w:rsidRPr="00397088">
        <w:rPr>
          <w:rFonts w:eastAsia="Calibri"/>
        </w:rPr>
        <w:t xml:space="preserve"> </w:t>
      </w:r>
      <w:r w:rsidR="002113C5" w:rsidRPr="00397088">
        <w:rPr>
          <w:rFonts w:eastAsia="Calibri"/>
        </w:rPr>
        <w:t>th</w:t>
      </w:r>
      <w:r w:rsidR="006C0EF8">
        <w:rPr>
          <w:rFonts w:eastAsia="Calibri"/>
        </w:rPr>
        <w:t>r</w:t>
      </w:r>
      <w:r w:rsidR="002113C5" w:rsidRPr="00397088">
        <w:rPr>
          <w:rFonts w:eastAsia="Calibri"/>
        </w:rPr>
        <w:t xml:space="preserve">oughout </w:t>
      </w:r>
      <w:r w:rsidRPr="00397088">
        <w:rPr>
          <w:rFonts w:eastAsia="Calibri"/>
        </w:rPr>
        <w:t>the sampling period.</w:t>
      </w:r>
    </w:p>
    <w:p w14:paraId="7792943F" w14:textId="3943E241" w:rsidR="00F16B5A" w:rsidRPr="00397088" w:rsidRDefault="009C7447" w:rsidP="00F16B5A">
      <w:pPr>
        <w:pStyle w:val="Heading3"/>
        <w:jc w:val="both"/>
      </w:pPr>
      <w:bookmarkStart w:id="15" w:name="_Toc38548083"/>
      <w:r w:rsidRPr="00397088">
        <w:t>Stream water sampling</w:t>
      </w:r>
      <w:bookmarkEnd w:id="15"/>
    </w:p>
    <w:p w14:paraId="19F402A1" w14:textId="77777777" w:rsidR="00F16B5A" w:rsidRPr="00397088" w:rsidRDefault="00F16B5A" w:rsidP="00F16B5A">
      <w:pPr>
        <w:rPr>
          <w:rFonts w:eastAsia="Calibri"/>
        </w:rPr>
      </w:pPr>
    </w:p>
    <w:p w14:paraId="00000052" w14:textId="2B36F080" w:rsidR="00475C7E" w:rsidRPr="00397088" w:rsidRDefault="009C7447" w:rsidP="00D80D89">
      <w:pPr>
        <w:spacing w:line="480" w:lineRule="auto"/>
        <w:ind w:firstLine="720"/>
        <w:jc w:val="both"/>
        <w:rPr>
          <w:rFonts w:eastAsia="Calibri"/>
        </w:rPr>
      </w:pPr>
      <w:r w:rsidRPr="00397088">
        <w:rPr>
          <w:rFonts w:eastAsia="Calibri"/>
        </w:rPr>
        <w:t>Water samples were collected weekly to analyze dissolved organic carbon (DOC), specific UV absorbance (SUVA), nitrogen constituents, base cations, dissolved CO</w:t>
      </w:r>
      <w:r w:rsidRPr="00397088">
        <w:rPr>
          <w:rFonts w:eastAsia="Calibri"/>
          <w:sz w:val="16"/>
          <w:szCs w:val="16"/>
        </w:rPr>
        <w:t>2</w:t>
      </w:r>
      <w:r w:rsidRPr="00397088">
        <w:rPr>
          <w:rFonts w:eastAsia="Calibri"/>
        </w:rPr>
        <w:t>, δ</w:t>
      </w:r>
      <w:r w:rsidRPr="00397088">
        <w:rPr>
          <w:rFonts w:eastAsia="Calibri"/>
          <w:vertAlign w:val="superscript"/>
        </w:rPr>
        <w:t>13</w:t>
      </w:r>
      <w:r w:rsidRPr="00397088">
        <w:rPr>
          <w:rFonts w:eastAsia="Calibri"/>
        </w:rPr>
        <w:t>C-DOC, δ</w:t>
      </w:r>
      <w:r w:rsidRPr="00397088">
        <w:rPr>
          <w:rFonts w:eastAsia="Calibri"/>
          <w:vertAlign w:val="superscript"/>
        </w:rPr>
        <w:t>13</w:t>
      </w:r>
      <w:r w:rsidRPr="00397088">
        <w:rPr>
          <w:rFonts w:eastAsia="Calibri"/>
        </w:rPr>
        <w:t>C-DIC, and δ</w:t>
      </w:r>
      <w:r w:rsidRPr="00397088">
        <w:rPr>
          <w:rFonts w:eastAsia="Calibri"/>
          <w:vertAlign w:val="superscript"/>
        </w:rPr>
        <w:t>18</w:t>
      </w:r>
      <w:r w:rsidRPr="00397088">
        <w:rPr>
          <w:rFonts w:eastAsia="Calibri"/>
        </w:rPr>
        <w:t>O-H</w:t>
      </w:r>
      <w:r w:rsidRPr="00397088">
        <w:rPr>
          <w:rFonts w:eastAsia="Calibri"/>
          <w:vertAlign w:val="subscript"/>
        </w:rPr>
        <w:t>2</w:t>
      </w:r>
      <w:r w:rsidRPr="00397088">
        <w:rPr>
          <w:rFonts w:eastAsia="Calibri"/>
        </w:rPr>
        <w:t xml:space="preserve">O. Samples were filtered on site using a 0.45 </w:t>
      </w:r>
      <w:proofErr w:type="spellStart"/>
      <w:r w:rsidRPr="00397088">
        <w:rPr>
          <w:rFonts w:eastAsia="Calibri"/>
        </w:rPr>
        <w:t>μm</w:t>
      </w:r>
      <w:proofErr w:type="spellEnd"/>
      <w:r w:rsidRPr="00397088">
        <w:rPr>
          <w:rFonts w:eastAsia="Calibri"/>
        </w:rPr>
        <w:t xml:space="preserve"> syringe filter. Dissolved inorganic carbon (DIC) samples (to be analyzed for δ</w:t>
      </w:r>
      <w:r w:rsidRPr="00397088">
        <w:rPr>
          <w:rFonts w:eastAsia="Calibri"/>
          <w:vertAlign w:val="superscript"/>
        </w:rPr>
        <w:t>13</w:t>
      </w:r>
      <w:r w:rsidRPr="00397088">
        <w:rPr>
          <w:rFonts w:eastAsia="Calibri"/>
        </w:rPr>
        <w:t xml:space="preserve">C), were collected </w:t>
      </w:r>
      <w:r w:rsidRPr="00397088">
        <w:rPr>
          <w:rFonts w:eastAsia="Calibri"/>
        </w:rPr>
        <w:lastRenderedPageBreak/>
        <w:t>by injecting 1 mL of filtered stream water into a 12 mL exetainer containing 0.2 mL H</w:t>
      </w:r>
      <w:r w:rsidRPr="00397088">
        <w:rPr>
          <w:rFonts w:eastAsia="Calibri"/>
          <w:vertAlign w:val="subscript"/>
        </w:rPr>
        <w:t>3</w:t>
      </w:r>
      <w:r w:rsidRPr="00397088">
        <w:rPr>
          <w:rFonts w:eastAsia="Calibri"/>
        </w:rPr>
        <w:t>PO</w:t>
      </w:r>
      <w:r w:rsidRPr="00397088">
        <w:rPr>
          <w:rFonts w:eastAsia="Calibri"/>
          <w:vertAlign w:val="subscript"/>
        </w:rPr>
        <w:t>4</w:t>
      </w:r>
      <w:r w:rsidRPr="00397088">
        <w:rPr>
          <w:rFonts w:eastAsia="Calibri"/>
        </w:rPr>
        <w:t>. Samples were also taken for stream water CO</w:t>
      </w:r>
      <w:r w:rsidRPr="00397088">
        <w:rPr>
          <w:rFonts w:eastAsia="Calibri"/>
          <w:sz w:val="16"/>
          <w:szCs w:val="16"/>
        </w:rPr>
        <w:t>2</w:t>
      </w:r>
      <w:r w:rsidRPr="00397088">
        <w:rPr>
          <w:rFonts w:eastAsia="Calibri"/>
        </w:rPr>
        <w:t xml:space="preserve"> concentration</w:t>
      </w:r>
      <w:r w:rsidR="004A393A">
        <w:rPr>
          <w:rFonts w:eastAsia="Calibri"/>
        </w:rPr>
        <w:t xml:space="preserve"> by equilibrating</w:t>
      </w:r>
      <w:r w:rsidRPr="00397088">
        <w:rPr>
          <w:rFonts w:eastAsia="Calibri"/>
        </w:rPr>
        <w:t xml:space="preserve"> 30 mL of ambient air with 30 mL of stream water. After achieving equilibration, 15 mL of the headspace was transferred to a 12 mL exetainer. All gas and DIC samples were taken in duplicate. On each sampling day, two ambient air samples were collected at differing sites</w:t>
      </w:r>
      <w:r w:rsidR="006A584E" w:rsidRPr="00397088">
        <w:rPr>
          <w:rFonts w:eastAsia="Calibri"/>
        </w:rPr>
        <w:t xml:space="preserve">. </w:t>
      </w:r>
      <w:r w:rsidRPr="00397088">
        <w:rPr>
          <w:rFonts w:eastAsia="Calibri"/>
        </w:rPr>
        <w:t>The DOC, δ</w:t>
      </w:r>
      <w:r w:rsidRPr="00397088">
        <w:rPr>
          <w:rFonts w:eastAsia="Calibri"/>
          <w:vertAlign w:val="superscript"/>
        </w:rPr>
        <w:t>13</w:t>
      </w:r>
      <w:r w:rsidRPr="00397088">
        <w:rPr>
          <w:rFonts w:eastAsia="Calibri"/>
        </w:rPr>
        <w:t>C-DIC, and CO</w:t>
      </w:r>
      <w:r w:rsidRPr="00397088">
        <w:rPr>
          <w:rFonts w:eastAsia="Calibri"/>
          <w:sz w:val="16"/>
          <w:szCs w:val="16"/>
        </w:rPr>
        <w:t xml:space="preserve">2 </w:t>
      </w:r>
      <w:r w:rsidRPr="00397088">
        <w:rPr>
          <w:rFonts w:eastAsia="Calibri"/>
        </w:rPr>
        <w:t>samples were promptly stored at 5°C, with the DOC samples analyzed within two weeks of collection. Sample splits for anion/cation and δ</w:t>
      </w:r>
      <w:r w:rsidRPr="00397088">
        <w:rPr>
          <w:rFonts w:eastAsia="Calibri"/>
          <w:vertAlign w:val="superscript"/>
        </w:rPr>
        <w:t>13</w:t>
      </w:r>
      <w:r w:rsidRPr="00397088">
        <w:rPr>
          <w:rFonts w:eastAsia="Calibri"/>
        </w:rPr>
        <w:t>C-DOC analyses were frozen until analyses.</w:t>
      </w:r>
    </w:p>
    <w:p w14:paraId="00000053" w14:textId="74D5B73B" w:rsidR="00475C7E" w:rsidRPr="00397088" w:rsidRDefault="009C7447" w:rsidP="00D80D89">
      <w:pPr>
        <w:pStyle w:val="Heading3"/>
        <w:jc w:val="both"/>
      </w:pPr>
      <w:bookmarkStart w:id="16" w:name="_Toc38548084"/>
      <w:r w:rsidRPr="00397088">
        <w:t>Metabolism measurements</w:t>
      </w:r>
      <w:bookmarkEnd w:id="16"/>
    </w:p>
    <w:p w14:paraId="45E34A52" w14:textId="77777777" w:rsidR="000D62CC" w:rsidRPr="00397088" w:rsidRDefault="000D62CC" w:rsidP="000D62CC">
      <w:pPr>
        <w:rPr>
          <w:rFonts w:eastAsia="Calibri"/>
        </w:rPr>
      </w:pPr>
    </w:p>
    <w:p w14:paraId="00000054" w14:textId="4EE76490" w:rsidR="00475C7E" w:rsidRPr="00397088" w:rsidRDefault="009C7447" w:rsidP="00D80D89">
      <w:pPr>
        <w:spacing w:line="480" w:lineRule="auto"/>
        <w:jc w:val="both"/>
      </w:pPr>
      <w:r w:rsidRPr="00397088">
        <w:rPr>
          <w:rFonts w:eastAsia="Calibri"/>
        </w:rPr>
        <w:tab/>
        <w:t>Stream DOC quality was assessed during weekly, synoptic, in situ</w:t>
      </w:r>
      <w:r w:rsidR="004A393A">
        <w:rPr>
          <w:rFonts w:eastAsia="Calibri"/>
        </w:rPr>
        <w:t xml:space="preserve"> </w:t>
      </w:r>
      <w:r w:rsidR="00DA7E58">
        <w:rPr>
          <w:rFonts w:eastAsia="Calibri"/>
        </w:rPr>
        <w:t>three-hour</w:t>
      </w:r>
      <w:r w:rsidRPr="00397088">
        <w:rPr>
          <w:rFonts w:eastAsia="Calibri"/>
        </w:rPr>
        <w:t xml:space="preserve"> dark incubations in which the rate of planktonic respiration corresponds to the rapid mineralization of water column DOC and thus consumption of dissolved oxygen.</w:t>
      </w:r>
      <w:r w:rsidR="006C0EF8">
        <w:rPr>
          <w:rFonts w:eastAsia="Calibri"/>
        </w:rPr>
        <w:t xml:space="preserve"> </w:t>
      </w:r>
      <w:r w:rsidR="006C0EF8" w:rsidRPr="00397088">
        <w:rPr>
          <w:rFonts w:eastAsia="Calibri"/>
        </w:rPr>
        <w:t>Five sets of bucket incubations</w:t>
      </w:r>
      <w:r w:rsidR="006C0EF8">
        <w:rPr>
          <w:rFonts w:eastAsia="Calibri"/>
        </w:rPr>
        <w:t xml:space="preserve"> </w:t>
      </w:r>
      <w:r w:rsidR="006C0EF8" w:rsidRPr="00397088">
        <w:rPr>
          <w:rFonts w:eastAsia="Calibri"/>
        </w:rPr>
        <w:t>were conducted over the study period at four of the sites (Sugar, Cabin, Pine, Fourmile).</w:t>
      </w:r>
      <w:r w:rsidRPr="00397088">
        <w:rPr>
          <w:rFonts w:eastAsia="Calibri"/>
        </w:rPr>
        <w:t xml:space="preserve"> In order to calculate planktonic respiration, short term, dark, closed-system incubations were carried out as described by </w:t>
      </w:r>
      <w:proofErr w:type="spellStart"/>
      <w:r w:rsidRPr="00397088">
        <w:rPr>
          <w:rFonts w:eastAsia="Calibri"/>
        </w:rPr>
        <w:t>Bogard</w:t>
      </w:r>
      <w:proofErr w:type="spellEnd"/>
      <w:r w:rsidRPr="00397088">
        <w:rPr>
          <w:rFonts w:eastAsia="Calibri"/>
        </w:rPr>
        <w:t xml:space="preserve"> </w:t>
      </w:r>
      <w:r w:rsidR="006C0EF8">
        <w:rPr>
          <w:rFonts w:eastAsia="Calibri"/>
        </w:rPr>
        <w:t xml:space="preserve">et al. </w:t>
      </w:r>
      <w:r w:rsidRPr="00397088">
        <w:rPr>
          <w:rFonts w:eastAsia="Calibri"/>
        </w:rPr>
        <w:t>(2019).</w:t>
      </w:r>
      <w:r w:rsidR="00914C14" w:rsidRPr="00397088">
        <w:rPr>
          <w:rFonts w:eastAsia="Calibri"/>
        </w:rPr>
        <w:t xml:space="preserve"> </w:t>
      </w:r>
      <w:r w:rsidR="00914C14" w:rsidRPr="00397088">
        <w:t>The rates of O</w:t>
      </w:r>
      <w:r w:rsidR="00914C14" w:rsidRPr="00397088">
        <w:rPr>
          <w:vertAlign w:val="subscript"/>
        </w:rPr>
        <w:t>2</w:t>
      </w:r>
      <w:r w:rsidR="00914C14" w:rsidRPr="00397088">
        <w:t xml:space="preserve"> uptake measured during the bucket incubations can be used to indicate rates of mineralization of the labile </w:t>
      </w:r>
      <w:r w:rsidR="00DB4C50">
        <w:t>C</w:t>
      </w:r>
      <w:r w:rsidR="00914C14" w:rsidRPr="00397088">
        <w:t xml:space="preserve"> pool present in the water column (</w:t>
      </w:r>
      <w:proofErr w:type="spellStart"/>
      <w:r w:rsidR="00914C14" w:rsidRPr="00397088">
        <w:t>Bogard</w:t>
      </w:r>
      <w:proofErr w:type="spellEnd"/>
      <w:r w:rsidR="00914C14" w:rsidRPr="00397088">
        <w:t xml:space="preserve"> </w:t>
      </w:r>
      <w:r w:rsidR="006C0EF8">
        <w:t xml:space="preserve">et al. </w:t>
      </w:r>
      <w:r w:rsidR="00914C14" w:rsidRPr="00397088">
        <w:t>2019). This information shed</w:t>
      </w:r>
      <w:r w:rsidR="00971E68" w:rsidRPr="00397088">
        <w:t>s</w:t>
      </w:r>
      <w:r w:rsidR="00914C14" w:rsidRPr="00397088">
        <w:t xml:space="preserve"> light on the bioavailability of </w:t>
      </w:r>
      <w:r w:rsidR="00DB4C50">
        <w:t>C</w:t>
      </w:r>
      <w:r w:rsidR="00914C14" w:rsidRPr="00397088">
        <w:t xml:space="preserve"> in the water column but cannot be used as a proxy for heterotrophic respiration as the buckets are not representative of stream conditions (</w:t>
      </w:r>
      <w:proofErr w:type="spellStart"/>
      <w:r w:rsidR="00914C14" w:rsidRPr="00397088">
        <w:t>Bogard</w:t>
      </w:r>
      <w:proofErr w:type="spellEnd"/>
      <w:r w:rsidR="00914C14" w:rsidRPr="00397088">
        <w:t xml:space="preserve"> </w:t>
      </w:r>
      <w:r w:rsidR="006C0EF8">
        <w:t xml:space="preserve">et al. </w:t>
      </w:r>
      <w:r w:rsidR="00914C14" w:rsidRPr="00397088">
        <w:t>2019).</w:t>
      </w:r>
      <w:r w:rsidRPr="00397088">
        <w:rPr>
          <w:rFonts w:eastAsia="Calibri"/>
        </w:rPr>
        <w:t xml:space="preserve"> A </w:t>
      </w:r>
      <w:r w:rsidR="006C0EF8">
        <w:rPr>
          <w:rFonts w:eastAsia="Calibri"/>
        </w:rPr>
        <w:t>five-gallon</w:t>
      </w:r>
      <w:r w:rsidRPr="00397088">
        <w:rPr>
          <w:rFonts w:eastAsia="Calibri"/>
        </w:rPr>
        <w:t xml:space="preserve"> bucket was filled with water from the stream and a </w:t>
      </w:r>
      <w:proofErr w:type="spellStart"/>
      <w:r w:rsidRPr="00397088">
        <w:rPr>
          <w:rFonts w:eastAsia="Calibri"/>
        </w:rPr>
        <w:t>miniDOT</w:t>
      </w:r>
      <w:proofErr w:type="spellEnd"/>
      <w:r w:rsidRPr="00397088">
        <w:rPr>
          <w:rFonts w:eastAsia="Calibri"/>
        </w:rPr>
        <w:t xml:space="preserve"> sensor was placed in the buck</w:t>
      </w:r>
      <w:r w:rsidR="000A43AC">
        <w:rPr>
          <w:rFonts w:eastAsia="Calibri"/>
        </w:rPr>
        <w:t>et</w:t>
      </w:r>
      <w:r w:rsidR="000F2901">
        <w:rPr>
          <w:rFonts w:eastAsia="Calibri"/>
        </w:rPr>
        <w:t>.</w:t>
      </w:r>
      <w:r w:rsidRPr="00397088">
        <w:rPr>
          <w:rFonts w:eastAsia="Calibri"/>
        </w:rPr>
        <w:t xml:space="preserve"> The bucket was left sitting for at least 2.5 to 3</w:t>
      </w:r>
      <w:r w:rsidR="00AE2BEB" w:rsidRPr="00397088">
        <w:rPr>
          <w:rFonts w:eastAsia="Calibri"/>
        </w:rPr>
        <w:t xml:space="preserve"> </w:t>
      </w:r>
      <w:r w:rsidRPr="00397088">
        <w:rPr>
          <w:rFonts w:eastAsia="Calibri"/>
        </w:rPr>
        <w:t xml:space="preserve">hours, with the </w:t>
      </w:r>
      <w:proofErr w:type="spellStart"/>
      <w:r w:rsidRPr="00397088">
        <w:rPr>
          <w:rFonts w:eastAsia="Calibri"/>
        </w:rPr>
        <w:t>miniDOT</w:t>
      </w:r>
      <w:proofErr w:type="spellEnd"/>
      <w:r w:rsidRPr="00397088">
        <w:rPr>
          <w:rFonts w:eastAsia="Calibri"/>
        </w:rPr>
        <w:t xml:space="preserve"> recording the temperature and dissolved oxygen every minute. In order to minimize a change in water temperature from the stream temperature, </w:t>
      </w:r>
      <w:r w:rsidRPr="00397088">
        <w:rPr>
          <w:rFonts w:eastAsia="Calibri"/>
        </w:rPr>
        <w:lastRenderedPageBreak/>
        <w:t>the bucket was left sitting in the stream and was covered in white, reflective plastic. Bucket water was sampled for DOC at the conclusion of the incubation. The change in the oxygen deficit (relative to DO saturation) over time (mg O</w:t>
      </w:r>
      <w:r w:rsidRPr="00397088">
        <w:rPr>
          <w:rFonts w:eastAsia="Calibri"/>
          <w:vertAlign w:val="subscript"/>
        </w:rPr>
        <w:t>2</w:t>
      </w:r>
      <w:r w:rsidR="008C0C7F" w:rsidRPr="00397088">
        <w:rPr>
          <w:rFonts w:eastAsia="Calibri"/>
        </w:rPr>
        <w:t xml:space="preserve"> </w:t>
      </w:r>
      <w:r w:rsidRPr="00397088">
        <w:rPr>
          <w:rFonts w:eastAsia="Calibri"/>
        </w:rPr>
        <w:t>L</w:t>
      </w:r>
      <w:r w:rsidR="008C0C7F" w:rsidRPr="00397088">
        <w:rPr>
          <w:rFonts w:eastAsia="Calibri"/>
          <w:vertAlign w:val="superscript"/>
        </w:rPr>
        <w:t>-1</w:t>
      </w:r>
      <w:r w:rsidR="008F0AEE">
        <w:rPr>
          <w:rFonts w:eastAsia="Calibri"/>
        </w:rPr>
        <w:t xml:space="preserve"> </w:t>
      </w:r>
      <w:r w:rsidRPr="00397088">
        <w:rPr>
          <w:rFonts w:eastAsia="Calibri"/>
        </w:rPr>
        <w:t>d</w:t>
      </w:r>
      <w:r w:rsidR="008C0C7F" w:rsidRPr="00397088">
        <w:rPr>
          <w:rFonts w:eastAsia="Calibri"/>
          <w:vertAlign w:val="superscript"/>
        </w:rPr>
        <w:t>-1</w:t>
      </w:r>
      <w:r w:rsidRPr="00397088">
        <w:rPr>
          <w:rFonts w:eastAsia="Calibri"/>
        </w:rPr>
        <w:t xml:space="preserve">) was calculated following the methods described by </w:t>
      </w:r>
      <w:proofErr w:type="spellStart"/>
      <w:r w:rsidRPr="00397088">
        <w:rPr>
          <w:rFonts w:eastAsia="Calibri"/>
        </w:rPr>
        <w:t>Bogard</w:t>
      </w:r>
      <w:proofErr w:type="spellEnd"/>
      <w:r w:rsidRPr="00397088">
        <w:rPr>
          <w:rFonts w:eastAsia="Calibri"/>
        </w:rPr>
        <w:t xml:space="preserve"> </w:t>
      </w:r>
      <w:r w:rsidR="006C0EF8">
        <w:rPr>
          <w:rFonts w:eastAsia="Calibri"/>
        </w:rPr>
        <w:t>et al.</w:t>
      </w:r>
      <w:r w:rsidRPr="00397088">
        <w:rPr>
          <w:rFonts w:eastAsia="Calibri"/>
        </w:rPr>
        <w:t xml:space="preserve"> (2019).</w:t>
      </w:r>
    </w:p>
    <w:p w14:paraId="00000055" w14:textId="3BA6F73E" w:rsidR="00475C7E" w:rsidRPr="00397088" w:rsidRDefault="009C7447" w:rsidP="00D80D89">
      <w:pPr>
        <w:pStyle w:val="Heading2"/>
        <w:jc w:val="both"/>
        <w:rPr>
          <w:rFonts w:ascii="Times New Roman" w:eastAsia="Calibri" w:hAnsi="Times New Roman" w:cs="Times New Roman"/>
        </w:rPr>
      </w:pPr>
      <w:bookmarkStart w:id="17" w:name="_Toc38548085"/>
      <w:r w:rsidRPr="00397088">
        <w:rPr>
          <w:rFonts w:ascii="Times New Roman" w:eastAsia="Calibri" w:hAnsi="Times New Roman" w:cs="Times New Roman"/>
        </w:rPr>
        <w:t>Water Chemistry</w:t>
      </w:r>
      <w:bookmarkEnd w:id="17"/>
    </w:p>
    <w:p w14:paraId="0F67DBFE" w14:textId="77777777" w:rsidR="000D62CC" w:rsidRPr="00397088" w:rsidRDefault="000D62CC" w:rsidP="000D62CC">
      <w:pPr>
        <w:rPr>
          <w:rFonts w:eastAsia="Calibri"/>
        </w:rPr>
      </w:pPr>
    </w:p>
    <w:p w14:paraId="00000056" w14:textId="1E6F6A47" w:rsidR="00475C7E" w:rsidRPr="00397088" w:rsidRDefault="009C7447" w:rsidP="00D80D89">
      <w:pPr>
        <w:pStyle w:val="Heading3"/>
        <w:jc w:val="both"/>
      </w:pPr>
      <w:bookmarkStart w:id="18" w:name="_Toc38548086"/>
      <w:r w:rsidRPr="00397088">
        <w:t>Solute analysis</w:t>
      </w:r>
      <w:bookmarkEnd w:id="18"/>
    </w:p>
    <w:p w14:paraId="334CF8D1" w14:textId="77777777" w:rsidR="000D62CC" w:rsidRPr="00397088" w:rsidRDefault="000D62CC" w:rsidP="000D62CC">
      <w:pPr>
        <w:rPr>
          <w:rFonts w:eastAsia="Calibri"/>
        </w:rPr>
      </w:pPr>
    </w:p>
    <w:p w14:paraId="00000057" w14:textId="03FD6692" w:rsidR="00475C7E" w:rsidRPr="00397088" w:rsidRDefault="009C7447" w:rsidP="00D80D89">
      <w:pPr>
        <w:spacing w:line="480" w:lineRule="auto"/>
        <w:ind w:firstLine="720"/>
        <w:jc w:val="both"/>
        <w:rPr>
          <w:rFonts w:eastAsia="Calibri"/>
        </w:rPr>
      </w:pPr>
      <w:r w:rsidRPr="00397088">
        <w:rPr>
          <w:rFonts w:eastAsia="Calibri"/>
        </w:rPr>
        <w:t>Weekly stream solute samples (i.e. DOC, TDN, anions, and cations) and DOC characterization analyses were completed at Colorado College over the summer of 2019. Samples for DOC and tot</w:t>
      </w:r>
      <w:r w:rsidR="000A43AC">
        <w:rPr>
          <w:rFonts w:eastAsia="Calibri"/>
        </w:rPr>
        <w:t>al</w:t>
      </w:r>
      <w:r w:rsidR="006C0EF8">
        <w:rPr>
          <w:rFonts w:eastAsia="Calibri"/>
        </w:rPr>
        <w:t xml:space="preserve"> </w:t>
      </w:r>
      <w:r w:rsidRPr="00397088">
        <w:rPr>
          <w:rFonts w:eastAsia="Calibri"/>
        </w:rPr>
        <w:t>dissolved nitrogen (TDN) were analyzed using a Shimadzu TOC-L/TNM-L within two weeks of the samples’ collection. Standards were created for each analysis using KHP, KNO</w:t>
      </w:r>
      <w:r w:rsidRPr="00397088">
        <w:rPr>
          <w:rFonts w:eastAsia="Calibri"/>
          <w:sz w:val="16"/>
          <w:szCs w:val="16"/>
        </w:rPr>
        <w:t xml:space="preserve">3 </w:t>
      </w:r>
      <w:r w:rsidRPr="00397088">
        <w:rPr>
          <w:rFonts w:eastAsia="Calibri"/>
        </w:rPr>
        <w:t>(0.1 to 10 mg L</w:t>
      </w:r>
      <w:r w:rsidRPr="00397088">
        <w:rPr>
          <w:rFonts w:eastAsia="Calibri"/>
          <w:vertAlign w:val="superscript"/>
        </w:rPr>
        <w:t>-1</w:t>
      </w:r>
      <w:r w:rsidRPr="00397088">
        <w:rPr>
          <w:rFonts w:eastAsia="Calibri"/>
        </w:rPr>
        <w:t xml:space="preserve"> C and N). For TDN and DOC, values as </w:t>
      </w:r>
      <w:r w:rsidRPr="00397088">
        <w:rPr>
          <w:rFonts w:eastAsia="Calibri"/>
          <w:color w:val="000000"/>
        </w:rPr>
        <w:t>low as 0.5 mg L</w:t>
      </w:r>
      <w:r w:rsidRPr="00397088">
        <w:rPr>
          <w:rFonts w:eastAsia="Calibri"/>
          <w:color w:val="000000"/>
          <w:vertAlign w:val="superscript"/>
        </w:rPr>
        <w:t>-1</w:t>
      </w:r>
      <w:r w:rsidRPr="00397088">
        <w:rPr>
          <w:rFonts w:eastAsia="Calibri"/>
          <w:color w:val="000000"/>
        </w:rPr>
        <w:t xml:space="preserve"> </w:t>
      </w:r>
      <w:r w:rsidRPr="00397088">
        <w:rPr>
          <w:rFonts w:eastAsia="Calibri"/>
        </w:rPr>
        <w:t xml:space="preserve">were presumed to be accurate. The specific UV absorbance at 254 nm was measured on an Agilent </w:t>
      </w:r>
      <w:r w:rsidRPr="00397088">
        <w:rPr>
          <w:rFonts w:eastAsia="Calibri"/>
          <w:color w:val="000000"/>
        </w:rPr>
        <w:t xml:space="preserve">UV-Vis </w:t>
      </w:r>
      <w:r w:rsidRPr="00397088">
        <w:rPr>
          <w:rFonts w:eastAsia="Calibri"/>
        </w:rPr>
        <w:t>Spectrometer. This absorbance when normalized to DOC concentration (SUVA</w:t>
      </w:r>
      <w:r w:rsidRPr="00397088">
        <w:rPr>
          <w:rFonts w:eastAsia="Calibri"/>
          <w:vertAlign w:val="subscript"/>
        </w:rPr>
        <w:t>254</w:t>
      </w:r>
      <w:r w:rsidRPr="00397088">
        <w:rPr>
          <w:rFonts w:eastAsia="Calibri"/>
        </w:rPr>
        <w:t>) is a proxy for DOC aromaticity (SUVA</w:t>
      </w:r>
      <w:r w:rsidRPr="00397088">
        <w:rPr>
          <w:rFonts w:eastAsia="Calibri"/>
          <w:sz w:val="16"/>
          <w:szCs w:val="16"/>
        </w:rPr>
        <w:t>254</w:t>
      </w:r>
      <w:r w:rsidRPr="00397088">
        <w:rPr>
          <w:rFonts w:eastAsia="Calibri"/>
        </w:rPr>
        <w:t>= (absorbance at 254/</w:t>
      </w:r>
      <w:proofErr w:type="gramStart"/>
      <w:r w:rsidRPr="00397088">
        <w:rPr>
          <w:rFonts w:eastAsia="Calibri"/>
        </w:rPr>
        <w:t>DOC)*</w:t>
      </w:r>
      <w:proofErr w:type="gramEnd"/>
      <w:r w:rsidRPr="00397088">
        <w:rPr>
          <w:rFonts w:eastAsia="Calibri"/>
        </w:rPr>
        <w:t xml:space="preserve">100), in </w:t>
      </w:r>
      <w:bookmarkStart w:id="19" w:name="bookmark=id.4d34og8" w:colFirst="0" w:colLast="0"/>
      <w:bookmarkEnd w:id="19"/>
      <w:r w:rsidRPr="00397088">
        <w:rPr>
          <w:rFonts w:eastAsia="Calibri"/>
          <w:highlight w:val="white"/>
        </w:rPr>
        <w:t>L mg</w:t>
      </w:r>
      <w:r w:rsidRPr="00397088">
        <w:rPr>
          <w:rFonts w:eastAsia="Calibri"/>
          <w:highlight w:val="white"/>
          <w:vertAlign w:val="superscript"/>
        </w:rPr>
        <w:t>-1</w:t>
      </w:r>
      <w:r w:rsidRPr="00397088">
        <w:rPr>
          <w:rFonts w:eastAsia="Calibri"/>
          <w:highlight w:val="white"/>
        </w:rPr>
        <w:t xml:space="preserve"> C</w:t>
      </w:r>
      <w:r w:rsidRPr="00397088">
        <w:rPr>
          <w:rFonts w:eastAsia="Calibri"/>
          <w:highlight w:val="white"/>
          <w:vertAlign w:val="superscript"/>
        </w:rPr>
        <w:t>-1</w:t>
      </w:r>
      <w:r w:rsidRPr="00397088">
        <w:rPr>
          <w:rFonts w:eastAsia="Calibri"/>
          <w:highlight w:val="white"/>
        </w:rPr>
        <w:t xml:space="preserve"> * m</w:t>
      </w:r>
      <w:r w:rsidRPr="00397088">
        <w:rPr>
          <w:rFonts w:eastAsia="Calibri"/>
          <w:vertAlign w:val="superscript"/>
        </w:rPr>
        <w:t>-1</w:t>
      </w:r>
      <w:r w:rsidR="00A14078" w:rsidRPr="00397088">
        <w:rPr>
          <w:rFonts w:eastAsia="Calibri"/>
        </w:rPr>
        <w:t xml:space="preserve">; </w:t>
      </w:r>
      <w:proofErr w:type="spellStart"/>
      <w:r w:rsidRPr="00397088">
        <w:rPr>
          <w:rFonts w:eastAsia="Calibri"/>
        </w:rPr>
        <w:t>Weishaar</w:t>
      </w:r>
      <w:proofErr w:type="spellEnd"/>
      <w:r w:rsidRPr="00397088">
        <w:rPr>
          <w:rFonts w:eastAsia="Calibri"/>
        </w:rPr>
        <w:t xml:space="preserve"> </w:t>
      </w:r>
      <w:r w:rsidR="006C0EF8">
        <w:rPr>
          <w:rFonts w:eastAsia="Calibri"/>
        </w:rPr>
        <w:t>et al.</w:t>
      </w:r>
      <w:r w:rsidRPr="00397088">
        <w:rPr>
          <w:rFonts w:eastAsia="Calibri"/>
        </w:rPr>
        <w:t xml:space="preserve"> 2003). Major anions (Fl</w:t>
      </w:r>
      <w:r w:rsidRPr="00397088">
        <w:rPr>
          <w:rFonts w:eastAsia="Calibri"/>
          <w:vertAlign w:val="superscript"/>
        </w:rPr>
        <w:t>-</w:t>
      </w:r>
      <w:r w:rsidRPr="00397088">
        <w:rPr>
          <w:rFonts w:eastAsia="Calibri"/>
        </w:rPr>
        <w:t>, Cl</w:t>
      </w:r>
      <w:r w:rsidRPr="00397088">
        <w:rPr>
          <w:rFonts w:eastAsia="Calibri"/>
          <w:vertAlign w:val="superscript"/>
        </w:rPr>
        <w:t>-</w:t>
      </w:r>
      <w:r w:rsidRPr="00397088">
        <w:rPr>
          <w:rFonts w:eastAsia="Calibri"/>
        </w:rPr>
        <w:t>, NO</w:t>
      </w:r>
      <w:r w:rsidRPr="00397088">
        <w:rPr>
          <w:rFonts w:eastAsia="Calibri"/>
          <w:vertAlign w:val="subscript"/>
        </w:rPr>
        <w:t>2</w:t>
      </w:r>
      <w:r w:rsidRPr="00397088">
        <w:rPr>
          <w:rFonts w:eastAsia="Calibri"/>
          <w:vertAlign w:val="superscript"/>
        </w:rPr>
        <w:t>-</w:t>
      </w:r>
      <w:r w:rsidRPr="00397088">
        <w:rPr>
          <w:rFonts w:eastAsia="Calibri"/>
        </w:rPr>
        <w:t>, NO</w:t>
      </w:r>
      <w:r w:rsidRPr="00397088">
        <w:rPr>
          <w:rFonts w:eastAsia="Calibri"/>
          <w:vertAlign w:val="subscript"/>
        </w:rPr>
        <w:t>3</w:t>
      </w:r>
      <w:r w:rsidRPr="00397088">
        <w:rPr>
          <w:rFonts w:eastAsia="Calibri"/>
          <w:vertAlign w:val="superscript"/>
        </w:rPr>
        <w:t>-</w:t>
      </w:r>
      <w:r w:rsidRPr="00397088">
        <w:rPr>
          <w:rFonts w:eastAsia="Calibri"/>
        </w:rPr>
        <w:t>, P</w:t>
      </w:r>
      <w:r w:rsidRPr="00397088">
        <w:rPr>
          <w:rFonts w:eastAsia="Calibri"/>
          <w:vertAlign w:val="superscript"/>
        </w:rPr>
        <w:t>-</w:t>
      </w:r>
      <w:r w:rsidRPr="00397088">
        <w:rPr>
          <w:rFonts w:eastAsia="Calibri"/>
        </w:rPr>
        <w:t>, SO</w:t>
      </w:r>
      <w:r w:rsidRPr="00397088">
        <w:rPr>
          <w:rFonts w:eastAsia="Calibri"/>
          <w:vertAlign w:val="subscript"/>
        </w:rPr>
        <w:t>4</w:t>
      </w:r>
      <w:r w:rsidRPr="00397088">
        <w:rPr>
          <w:rFonts w:eastAsia="Calibri"/>
          <w:vertAlign w:val="superscript"/>
        </w:rPr>
        <w:t>-</w:t>
      </w:r>
      <w:r w:rsidRPr="00397088">
        <w:rPr>
          <w:rFonts w:eastAsia="Calibri"/>
        </w:rPr>
        <w:t>) and cations (Na</w:t>
      </w:r>
      <w:r w:rsidRPr="00397088">
        <w:rPr>
          <w:rFonts w:eastAsia="Calibri"/>
          <w:vertAlign w:val="superscript"/>
        </w:rPr>
        <w:t>+</w:t>
      </w:r>
      <w:r w:rsidRPr="00397088">
        <w:rPr>
          <w:rFonts w:eastAsia="Calibri"/>
        </w:rPr>
        <w:t>, NH</w:t>
      </w:r>
      <w:r w:rsidRPr="00397088">
        <w:rPr>
          <w:rFonts w:eastAsia="Calibri"/>
          <w:vertAlign w:val="subscript"/>
        </w:rPr>
        <w:t>4</w:t>
      </w:r>
      <w:r w:rsidRPr="00397088">
        <w:rPr>
          <w:rFonts w:eastAsia="Calibri"/>
          <w:vertAlign w:val="superscript"/>
        </w:rPr>
        <w:t>+</w:t>
      </w:r>
      <w:r w:rsidRPr="00397088">
        <w:rPr>
          <w:rFonts w:eastAsia="Calibri"/>
        </w:rPr>
        <w:t>, K</w:t>
      </w:r>
      <w:r w:rsidRPr="00397088">
        <w:rPr>
          <w:rFonts w:eastAsia="Calibri"/>
          <w:vertAlign w:val="superscript"/>
        </w:rPr>
        <w:t>+</w:t>
      </w:r>
      <w:r w:rsidRPr="00397088">
        <w:rPr>
          <w:rFonts w:eastAsia="Calibri"/>
        </w:rPr>
        <w:t>, Mg</w:t>
      </w:r>
      <w:r w:rsidRPr="00397088">
        <w:rPr>
          <w:rFonts w:eastAsia="Calibri"/>
          <w:vertAlign w:val="superscript"/>
        </w:rPr>
        <w:t>2+</w:t>
      </w:r>
      <w:r w:rsidRPr="00397088">
        <w:rPr>
          <w:rFonts w:eastAsia="Calibri"/>
        </w:rPr>
        <w:t>, Ca</w:t>
      </w:r>
      <w:r w:rsidRPr="00397088">
        <w:rPr>
          <w:rFonts w:eastAsia="Calibri"/>
          <w:vertAlign w:val="superscript"/>
        </w:rPr>
        <w:t>2+</w:t>
      </w:r>
      <w:r w:rsidRPr="00397088">
        <w:rPr>
          <w:rFonts w:eastAsia="Calibri"/>
        </w:rPr>
        <w:t>) were analyzed on a</w:t>
      </w:r>
      <w:r w:rsidRPr="00397088">
        <w:rPr>
          <w:rFonts w:eastAsia="Calibri"/>
          <w:color w:val="FF0000"/>
        </w:rPr>
        <w:t xml:space="preserve"> </w:t>
      </w:r>
      <w:proofErr w:type="spellStart"/>
      <w:r w:rsidRPr="00397088">
        <w:rPr>
          <w:rFonts w:eastAsia="Calibri"/>
        </w:rPr>
        <w:t>Dionex</w:t>
      </w:r>
      <w:proofErr w:type="spellEnd"/>
      <w:r w:rsidRPr="00397088">
        <w:rPr>
          <w:rFonts w:eastAsia="Calibri"/>
        </w:rPr>
        <w:t xml:space="preserve"> ICS-5000 ion chromatograph, with standard concentrations ranging </w:t>
      </w:r>
      <w:r w:rsidRPr="00397088">
        <w:rPr>
          <w:rFonts w:eastAsia="Calibri"/>
          <w:color w:val="000000"/>
        </w:rPr>
        <w:t xml:space="preserve">from 0.01 to 2.5 mg </w:t>
      </w:r>
      <w:r w:rsidRPr="00397088">
        <w:rPr>
          <w:rFonts w:eastAsia="Calibri"/>
        </w:rPr>
        <w:t>L</w:t>
      </w:r>
      <w:r w:rsidRPr="00397088">
        <w:rPr>
          <w:rFonts w:eastAsia="Calibri"/>
          <w:vertAlign w:val="superscript"/>
        </w:rPr>
        <w:t>-1</w:t>
      </w:r>
      <w:r w:rsidRPr="00397088">
        <w:rPr>
          <w:rFonts w:eastAsia="Calibri"/>
        </w:rPr>
        <w:t xml:space="preserve">. Nitrite and nitrate were also analyzed on a </w:t>
      </w:r>
      <w:proofErr w:type="spellStart"/>
      <w:r w:rsidRPr="00397088">
        <w:rPr>
          <w:rFonts w:eastAsia="Calibri"/>
        </w:rPr>
        <w:t>Lachat</w:t>
      </w:r>
      <w:proofErr w:type="spellEnd"/>
      <w:r w:rsidRPr="00397088">
        <w:rPr>
          <w:rFonts w:eastAsia="Calibri"/>
        </w:rPr>
        <w:t xml:space="preserve"> Flow Analyzer. Standards were made using KNO</w:t>
      </w:r>
      <w:r w:rsidRPr="00397088">
        <w:rPr>
          <w:rFonts w:eastAsia="Calibri"/>
          <w:vertAlign w:val="subscript"/>
        </w:rPr>
        <w:t>3</w:t>
      </w:r>
      <w:r w:rsidRPr="00397088">
        <w:rPr>
          <w:rFonts w:eastAsia="Calibri"/>
          <w:vertAlign w:val="superscript"/>
        </w:rPr>
        <w:t>-</w:t>
      </w:r>
      <w:r w:rsidRPr="00397088">
        <w:rPr>
          <w:rFonts w:eastAsia="Calibri"/>
        </w:rPr>
        <w:t xml:space="preserve"> </w:t>
      </w:r>
      <w:r w:rsidRPr="00397088">
        <w:rPr>
          <w:rFonts w:eastAsia="Calibri"/>
          <w:color w:val="000000"/>
        </w:rPr>
        <w:t>(</w:t>
      </w:r>
      <w:r w:rsidRPr="00397088">
        <w:rPr>
          <w:rFonts w:eastAsia="Calibri"/>
        </w:rPr>
        <w:t>0.05 to 20 mg N L</w:t>
      </w:r>
      <w:r w:rsidRPr="00397088">
        <w:rPr>
          <w:rFonts w:eastAsia="Calibri"/>
          <w:vertAlign w:val="superscript"/>
        </w:rPr>
        <w:t>-1</w:t>
      </w:r>
      <w:r w:rsidRPr="00397088">
        <w:rPr>
          <w:rFonts w:eastAsia="Calibri"/>
        </w:rPr>
        <w:t>) (Wendt 2000), with a detection limit of 0.025 mg L</w:t>
      </w:r>
      <w:r w:rsidRPr="00397088">
        <w:rPr>
          <w:rFonts w:eastAsia="Calibri"/>
          <w:vertAlign w:val="superscript"/>
        </w:rPr>
        <w:t>-1</w:t>
      </w:r>
      <w:r w:rsidRPr="00397088">
        <w:rPr>
          <w:rFonts w:eastAsia="Calibri"/>
        </w:rPr>
        <w:t>. Dissolved organic nitrogen (DON) was calculated as the difference between TDN and DIN (NO</w:t>
      </w:r>
      <w:r w:rsidRPr="00397088">
        <w:rPr>
          <w:rFonts w:eastAsia="Calibri"/>
          <w:vertAlign w:val="subscript"/>
        </w:rPr>
        <w:t>3</w:t>
      </w:r>
      <w:r w:rsidRPr="00397088">
        <w:rPr>
          <w:rFonts w:eastAsia="Calibri"/>
          <w:vertAlign w:val="superscript"/>
        </w:rPr>
        <w:t>-</w:t>
      </w:r>
      <w:r w:rsidRPr="00397088">
        <w:rPr>
          <w:rFonts w:eastAsia="Calibri"/>
        </w:rPr>
        <w:t>+</w:t>
      </w:r>
      <w:r w:rsidR="008F0AEE">
        <w:rPr>
          <w:rFonts w:eastAsia="Calibri"/>
        </w:rPr>
        <w:t>,</w:t>
      </w:r>
      <w:r w:rsidRPr="00397088">
        <w:rPr>
          <w:rFonts w:eastAsia="Calibri"/>
        </w:rPr>
        <w:t xml:space="preserve"> NO</w:t>
      </w:r>
      <w:r w:rsidRPr="00397088">
        <w:rPr>
          <w:rFonts w:eastAsia="Calibri"/>
          <w:vertAlign w:val="subscript"/>
        </w:rPr>
        <w:t>2</w:t>
      </w:r>
      <w:r w:rsidRPr="00397088">
        <w:rPr>
          <w:rFonts w:eastAsia="Calibri"/>
          <w:vertAlign w:val="superscript"/>
        </w:rPr>
        <w:t>-</w:t>
      </w:r>
      <w:r w:rsidRPr="00397088">
        <w:rPr>
          <w:rFonts w:eastAsia="Calibri"/>
        </w:rPr>
        <w:t>+</w:t>
      </w:r>
      <w:r w:rsidR="008F0AEE">
        <w:rPr>
          <w:rFonts w:eastAsia="Calibri"/>
        </w:rPr>
        <w:t>,</w:t>
      </w:r>
      <w:r w:rsidRPr="00397088">
        <w:rPr>
          <w:rFonts w:eastAsia="Calibri"/>
        </w:rPr>
        <w:t xml:space="preserve"> NH</w:t>
      </w:r>
      <w:r w:rsidRPr="00397088">
        <w:rPr>
          <w:rFonts w:eastAsia="Calibri"/>
          <w:vertAlign w:val="subscript"/>
        </w:rPr>
        <w:t>4</w:t>
      </w:r>
      <w:r w:rsidRPr="00397088">
        <w:rPr>
          <w:rFonts w:eastAsia="Calibri"/>
          <w:vertAlign w:val="superscript"/>
        </w:rPr>
        <w:t>+</w:t>
      </w:r>
      <w:r w:rsidRPr="00397088">
        <w:rPr>
          <w:rFonts w:eastAsia="Calibri"/>
        </w:rPr>
        <w:t xml:space="preserve">). Ten percent of samples were measured in replicate to assure accuracy and precision of the analyses. Coefficient of variation between replicates was 1.99%, 5.91%, and 1.42% for DOC, TDN, and DIN, indicating a high level of precision </w:t>
      </w:r>
      <w:r w:rsidRPr="00397088">
        <w:rPr>
          <w:rFonts w:eastAsia="Calibri"/>
        </w:rPr>
        <w:lastRenderedPageBreak/>
        <w:t xml:space="preserve">and reproducibility in DOC and DIN analyses. </w:t>
      </w:r>
      <w:r w:rsidR="00BA22FA" w:rsidRPr="00397088">
        <w:rPr>
          <w:rFonts w:eastAsia="Calibri"/>
        </w:rPr>
        <w:t xml:space="preserve">Atomic ratios were used to calculate </w:t>
      </w:r>
      <w:proofErr w:type="gramStart"/>
      <w:r w:rsidR="00BA22FA" w:rsidRPr="00397088">
        <w:rPr>
          <w:rFonts w:eastAsia="Calibri"/>
        </w:rPr>
        <w:t>DOC:DIN</w:t>
      </w:r>
      <w:proofErr w:type="gramEnd"/>
      <w:r w:rsidR="00BA22FA" w:rsidRPr="00397088">
        <w:rPr>
          <w:rFonts w:eastAsia="Calibri"/>
        </w:rPr>
        <w:t xml:space="preserve"> and DOC:DON</w:t>
      </w:r>
      <w:r w:rsidR="00BA22FA">
        <w:rPr>
          <w:rFonts w:eastAsia="Calibri"/>
        </w:rPr>
        <w:t>.</w:t>
      </w:r>
    </w:p>
    <w:p w14:paraId="00000058" w14:textId="6017B1A4" w:rsidR="00475C7E" w:rsidRPr="00397088" w:rsidRDefault="009C7447" w:rsidP="00D80D89">
      <w:pPr>
        <w:spacing w:line="480" w:lineRule="auto"/>
        <w:ind w:firstLine="720"/>
        <w:jc w:val="both"/>
        <w:rPr>
          <w:rFonts w:eastAsia="Calibri"/>
          <w:color w:val="FF0000"/>
        </w:rPr>
      </w:pPr>
      <w:r w:rsidRPr="00397088">
        <w:rPr>
          <w:rFonts w:eastAsia="Calibri"/>
        </w:rPr>
        <w:t>Ambient air and stream CO</w:t>
      </w:r>
      <w:r w:rsidRPr="00397088">
        <w:rPr>
          <w:rFonts w:eastAsia="Calibri"/>
          <w:vertAlign w:val="subscript"/>
        </w:rPr>
        <w:t xml:space="preserve">2 </w:t>
      </w:r>
      <w:r w:rsidRPr="00397088">
        <w:rPr>
          <w:rFonts w:eastAsia="Calibri"/>
        </w:rPr>
        <w:t xml:space="preserve">concentrations </w:t>
      </w:r>
      <w:r w:rsidRPr="00397088">
        <w:rPr>
          <w:rFonts w:eastAsia="Calibri"/>
          <w:color w:val="000000"/>
        </w:rPr>
        <w:t>were analyzed on a</w:t>
      </w:r>
      <w:r w:rsidR="00A14078" w:rsidRPr="00397088">
        <w:rPr>
          <w:rFonts w:eastAsia="Calibri"/>
          <w:color w:val="000000"/>
        </w:rPr>
        <w:t>n</w:t>
      </w:r>
      <w:r w:rsidRPr="00397088">
        <w:rPr>
          <w:rFonts w:eastAsia="Calibri"/>
          <w:color w:val="000000"/>
        </w:rPr>
        <w:t xml:space="preserve"> </w:t>
      </w:r>
      <w:r w:rsidRPr="00397088">
        <w:rPr>
          <w:rFonts w:eastAsia="Calibri"/>
        </w:rPr>
        <w:t>SRI-8610C gas chromatograph. Standard</w:t>
      </w:r>
      <w:r w:rsidR="00A14078" w:rsidRPr="00397088">
        <w:rPr>
          <w:rFonts w:eastAsia="Calibri"/>
        </w:rPr>
        <w:t xml:space="preserve"> gase</w:t>
      </w:r>
      <w:r w:rsidRPr="00397088">
        <w:rPr>
          <w:rFonts w:eastAsia="Calibri"/>
        </w:rPr>
        <w:t>s of 100</w:t>
      </w:r>
      <w:r w:rsidR="002559E4" w:rsidRPr="00397088">
        <w:rPr>
          <w:rFonts w:eastAsia="Calibri"/>
        </w:rPr>
        <w:t xml:space="preserve"> </w:t>
      </w:r>
      <w:r w:rsidRPr="00397088">
        <w:rPr>
          <w:rFonts w:eastAsia="Calibri"/>
        </w:rPr>
        <w:t>ppm, 1000</w:t>
      </w:r>
      <w:r w:rsidR="002559E4" w:rsidRPr="00397088">
        <w:rPr>
          <w:rFonts w:eastAsia="Calibri"/>
        </w:rPr>
        <w:t xml:space="preserve"> </w:t>
      </w:r>
      <w:r w:rsidRPr="00397088">
        <w:rPr>
          <w:rFonts w:eastAsia="Calibri"/>
        </w:rPr>
        <w:t>ppm and 10</w:t>
      </w:r>
      <w:r w:rsidR="008619FA" w:rsidRPr="00397088">
        <w:rPr>
          <w:rFonts w:eastAsia="Calibri"/>
        </w:rPr>
        <w:t>,</w:t>
      </w:r>
      <w:r w:rsidRPr="00397088">
        <w:rPr>
          <w:rFonts w:eastAsia="Calibri"/>
        </w:rPr>
        <w:t>000</w:t>
      </w:r>
      <w:r w:rsidR="008619FA" w:rsidRPr="00397088">
        <w:rPr>
          <w:rFonts w:eastAsia="Calibri"/>
        </w:rPr>
        <w:t xml:space="preserve"> </w:t>
      </w:r>
      <w:r w:rsidRPr="00397088">
        <w:rPr>
          <w:rFonts w:eastAsia="Calibri"/>
        </w:rPr>
        <w:t>ppm CO</w:t>
      </w:r>
      <w:r w:rsidRPr="00397088">
        <w:rPr>
          <w:rFonts w:eastAsia="Calibri"/>
          <w:vertAlign w:val="subscript"/>
        </w:rPr>
        <w:t>2</w:t>
      </w:r>
      <w:r w:rsidRPr="00397088">
        <w:rPr>
          <w:rFonts w:eastAsia="Calibri"/>
        </w:rPr>
        <w:t xml:space="preserve"> </w:t>
      </w:r>
      <w:r w:rsidR="00A14078" w:rsidRPr="00397088">
        <w:rPr>
          <w:rFonts w:eastAsia="Calibri"/>
        </w:rPr>
        <w:t xml:space="preserve">concentration </w:t>
      </w:r>
      <w:r w:rsidRPr="00397088">
        <w:rPr>
          <w:rFonts w:eastAsia="Calibri"/>
        </w:rPr>
        <w:t>and ambient lab air were measured</w:t>
      </w:r>
      <w:r w:rsidR="00A14078" w:rsidRPr="00397088">
        <w:rPr>
          <w:rFonts w:eastAsia="Calibri"/>
        </w:rPr>
        <w:t xml:space="preserve"> multiple times per day for calibration</w:t>
      </w:r>
      <w:r w:rsidRPr="00397088">
        <w:rPr>
          <w:rFonts w:eastAsia="Calibri"/>
        </w:rPr>
        <w:t>. For each of the weekly stream CO</w:t>
      </w:r>
      <w:r w:rsidRPr="00397088">
        <w:rPr>
          <w:rFonts w:eastAsia="Calibri"/>
          <w:sz w:val="16"/>
          <w:szCs w:val="16"/>
        </w:rPr>
        <w:t>2</w:t>
      </w:r>
      <w:r w:rsidRPr="00397088">
        <w:rPr>
          <w:rFonts w:eastAsia="Calibri"/>
        </w:rPr>
        <w:t xml:space="preserve"> samples, we analyzed one replicate for CO</w:t>
      </w:r>
      <w:r w:rsidRPr="00397088">
        <w:rPr>
          <w:rFonts w:eastAsia="Calibri"/>
          <w:vertAlign w:val="subscript"/>
        </w:rPr>
        <w:t>2</w:t>
      </w:r>
      <w:r w:rsidRPr="00397088">
        <w:rPr>
          <w:rFonts w:eastAsia="Calibri"/>
        </w:rPr>
        <w:t xml:space="preserve"> concentration, while the other replicate was sent </w:t>
      </w:r>
      <w:r w:rsidR="00A14078" w:rsidRPr="00397088">
        <w:rPr>
          <w:rFonts w:eastAsia="Calibri"/>
        </w:rPr>
        <w:t>to Yale Analytic</w:t>
      </w:r>
      <w:r w:rsidR="000A43AC">
        <w:rPr>
          <w:rFonts w:eastAsia="Calibri"/>
        </w:rPr>
        <w:t>al</w:t>
      </w:r>
      <w:r w:rsidR="00A47546">
        <w:rPr>
          <w:rFonts w:eastAsia="Calibri"/>
        </w:rPr>
        <w:t xml:space="preserve"> </w:t>
      </w:r>
      <w:r w:rsidR="00A14078" w:rsidRPr="00397088">
        <w:rPr>
          <w:rFonts w:eastAsia="Calibri"/>
        </w:rPr>
        <w:t xml:space="preserve">and Stable Isotope Center </w:t>
      </w:r>
      <w:r w:rsidR="002A0092">
        <w:rPr>
          <w:rFonts w:eastAsia="Calibri"/>
        </w:rPr>
        <w:t>(YASIC)</w:t>
      </w:r>
      <w:r w:rsidR="008F0AEE">
        <w:rPr>
          <w:rFonts w:eastAsia="Calibri"/>
        </w:rPr>
        <w:t xml:space="preserve"> </w:t>
      </w:r>
      <w:r w:rsidRPr="00397088">
        <w:rPr>
          <w:rFonts w:eastAsia="Calibri"/>
        </w:rPr>
        <w:t>for δ</w:t>
      </w:r>
      <w:r w:rsidRPr="00397088">
        <w:rPr>
          <w:rFonts w:eastAsia="Calibri"/>
          <w:vertAlign w:val="superscript"/>
        </w:rPr>
        <w:t>13</w:t>
      </w:r>
      <w:r w:rsidRPr="00397088">
        <w:rPr>
          <w:rFonts w:eastAsia="Calibri"/>
        </w:rPr>
        <w:t>C CO</w:t>
      </w:r>
      <w:r w:rsidRPr="00397088">
        <w:rPr>
          <w:rFonts w:eastAsia="Calibri"/>
          <w:vertAlign w:val="subscript"/>
        </w:rPr>
        <w:t>2</w:t>
      </w:r>
      <w:r w:rsidRPr="00397088">
        <w:rPr>
          <w:rFonts w:eastAsia="Calibri"/>
        </w:rPr>
        <w:t xml:space="preserve"> analysis. </w:t>
      </w:r>
    </w:p>
    <w:p w14:paraId="00000059" w14:textId="4E587E57" w:rsidR="00475C7E" w:rsidRPr="00397088" w:rsidRDefault="009C7447" w:rsidP="00D80D89">
      <w:pPr>
        <w:spacing w:line="480" w:lineRule="auto"/>
        <w:ind w:firstLine="720"/>
        <w:jc w:val="both"/>
        <w:rPr>
          <w:rFonts w:eastAsia="Calibri"/>
        </w:rPr>
      </w:pPr>
      <w:r w:rsidRPr="00397088">
        <w:rPr>
          <w:rFonts w:eastAsia="Calibri"/>
        </w:rPr>
        <w:t xml:space="preserve">Instantaneous solute fluxes </w:t>
      </w:r>
      <w:r w:rsidRPr="00397088">
        <w:rPr>
          <w:rFonts w:eastAsia="Calibri"/>
          <w:color w:val="000000"/>
        </w:rPr>
        <w:t>(mg s</w:t>
      </w:r>
      <w:r w:rsidRPr="00397088">
        <w:rPr>
          <w:rFonts w:eastAsia="Calibri"/>
          <w:color w:val="000000"/>
          <w:vertAlign w:val="superscript"/>
        </w:rPr>
        <w:t>-1</w:t>
      </w:r>
      <w:r w:rsidRPr="00397088">
        <w:rPr>
          <w:rFonts w:eastAsia="Calibri"/>
          <w:color w:val="000000"/>
        </w:rPr>
        <w:t xml:space="preserve">) were </w:t>
      </w:r>
      <w:r w:rsidRPr="00397088">
        <w:rPr>
          <w:rFonts w:eastAsia="Calibri"/>
        </w:rPr>
        <w:t xml:space="preserve">calculated as the product of a given solute’s concentration and the stream discharge measurement at the time of sampling. To normalize stream fluxes, </w:t>
      </w:r>
      <w:r w:rsidR="00A14078" w:rsidRPr="00397088">
        <w:rPr>
          <w:rFonts w:eastAsia="Calibri"/>
        </w:rPr>
        <w:t>solute</w:t>
      </w:r>
      <w:r w:rsidRPr="00397088">
        <w:rPr>
          <w:rFonts w:eastAsia="Calibri"/>
        </w:rPr>
        <w:t xml:space="preserve"> </w:t>
      </w:r>
      <w:r w:rsidR="00A14078" w:rsidRPr="00397088">
        <w:rPr>
          <w:rFonts w:eastAsia="Calibri"/>
          <w:color w:val="000000"/>
        </w:rPr>
        <w:t xml:space="preserve">fluxes </w:t>
      </w:r>
      <w:r w:rsidRPr="00397088">
        <w:rPr>
          <w:rFonts w:eastAsia="Calibri"/>
        </w:rPr>
        <w:t xml:space="preserve">were </w:t>
      </w:r>
      <w:r w:rsidR="00A14078" w:rsidRPr="00397088">
        <w:rPr>
          <w:rFonts w:eastAsia="Calibri"/>
        </w:rPr>
        <w:t xml:space="preserve">divided by </w:t>
      </w:r>
      <w:r w:rsidR="002F2018" w:rsidRPr="00397088">
        <w:rPr>
          <w:rFonts w:eastAsia="Calibri"/>
        </w:rPr>
        <w:t xml:space="preserve">the </w:t>
      </w:r>
      <w:r w:rsidR="00A14078" w:rsidRPr="00397088">
        <w:rPr>
          <w:rFonts w:eastAsia="Calibri"/>
        </w:rPr>
        <w:t>drainage area</w:t>
      </w:r>
      <w:r w:rsidR="002F2018" w:rsidRPr="00397088">
        <w:rPr>
          <w:rFonts w:eastAsia="Calibri"/>
        </w:rPr>
        <w:t xml:space="preserve"> to obtain</w:t>
      </w:r>
      <w:r w:rsidR="00A14078" w:rsidRPr="00397088">
        <w:rPr>
          <w:rFonts w:eastAsia="Calibri"/>
          <w:color w:val="000000"/>
        </w:rPr>
        <w:t xml:space="preserve"> yields </w:t>
      </w:r>
      <w:r w:rsidR="002F2018" w:rsidRPr="00397088">
        <w:rPr>
          <w:rFonts w:eastAsia="Calibri"/>
          <w:color w:val="000000"/>
        </w:rPr>
        <w:t>(</w:t>
      </w:r>
      <w:r w:rsidRPr="00397088">
        <w:rPr>
          <w:rFonts w:eastAsia="Calibri"/>
          <w:color w:val="000000"/>
        </w:rPr>
        <w:t>g m</w:t>
      </w:r>
      <w:r w:rsidRPr="00397088">
        <w:rPr>
          <w:rFonts w:eastAsia="Calibri"/>
          <w:color w:val="000000"/>
          <w:vertAlign w:val="superscript"/>
        </w:rPr>
        <w:t>2</w:t>
      </w:r>
      <w:r w:rsidRPr="00397088">
        <w:rPr>
          <w:rFonts w:eastAsia="Calibri"/>
          <w:color w:val="000000"/>
        </w:rPr>
        <w:t xml:space="preserve"> yr</w:t>
      </w:r>
      <w:r w:rsidRPr="00397088">
        <w:rPr>
          <w:rFonts w:eastAsia="Calibri"/>
          <w:color w:val="000000"/>
          <w:vertAlign w:val="superscript"/>
        </w:rPr>
        <w:t>-1</w:t>
      </w:r>
      <w:r w:rsidRPr="00397088">
        <w:rPr>
          <w:rFonts w:eastAsia="Calibri"/>
          <w:color w:val="000000"/>
        </w:rPr>
        <w:t>).</w:t>
      </w:r>
    </w:p>
    <w:p w14:paraId="0000005A" w14:textId="617D7715" w:rsidR="00475C7E" w:rsidRPr="00397088" w:rsidRDefault="009C7447" w:rsidP="00D80D89">
      <w:pPr>
        <w:pStyle w:val="Heading3"/>
        <w:jc w:val="both"/>
      </w:pPr>
      <w:bookmarkStart w:id="20" w:name="_Toc38548087"/>
      <w:r w:rsidRPr="00397088">
        <w:t>Isotopic characterization</w:t>
      </w:r>
      <w:bookmarkEnd w:id="20"/>
    </w:p>
    <w:p w14:paraId="254E3D51" w14:textId="77777777" w:rsidR="002F2018" w:rsidRPr="00397088" w:rsidRDefault="002F2018" w:rsidP="002F2018">
      <w:pPr>
        <w:rPr>
          <w:rFonts w:eastAsia="Calibri"/>
        </w:rPr>
      </w:pPr>
    </w:p>
    <w:p w14:paraId="0000005B" w14:textId="303472D1" w:rsidR="00475C7E" w:rsidRPr="00397088" w:rsidRDefault="009C7447" w:rsidP="00D80D89">
      <w:pPr>
        <w:spacing w:line="480" w:lineRule="auto"/>
        <w:ind w:firstLine="720"/>
        <w:jc w:val="both"/>
        <w:rPr>
          <w:rFonts w:eastAsia="Calibri"/>
          <w:b/>
        </w:rPr>
      </w:pPr>
      <w:r w:rsidRPr="00397088">
        <w:rPr>
          <w:rFonts w:eastAsia="Calibri"/>
        </w:rPr>
        <w:t>The isotopic characterization of DOC, DIC, CO</w:t>
      </w:r>
      <w:r w:rsidRPr="00397088">
        <w:rPr>
          <w:rFonts w:eastAsia="Calibri"/>
          <w:vertAlign w:val="subscript"/>
        </w:rPr>
        <w:t>2</w:t>
      </w:r>
      <w:r w:rsidRPr="00397088">
        <w:rPr>
          <w:rFonts w:eastAsia="Calibri"/>
        </w:rPr>
        <w:t xml:space="preserve"> (δ</w:t>
      </w:r>
      <w:r w:rsidRPr="00397088">
        <w:rPr>
          <w:rFonts w:eastAsia="Calibri"/>
          <w:vertAlign w:val="superscript"/>
        </w:rPr>
        <w:t>13</w:t>
      </w:r>
      <w:r w:rsidRPr="00397088">
        <w:rPr>
          <w:rFonts w:eastAsia="Calibri"/>
        </w:rPr>
        <w:t>C) and the δ</w:t>
      </w:r>
      <w:r w:rsidRPr="00397088">
        <w:rPr>
          <w:rFonts w:eastAsia="Calibri"/>
          <w:vertAlign w:val="superscript"/>
        </w:rPr>
        <w:t>18</w:t>
      </w:r>
      <w:r w:rsidRPr="00397088">
        <w:rPr>
          <w:rFonts w:eastAsia="Calibri"/>
        </w:rPr>
        <w:t>O-H</w:t>
      </w:r>
      <w:r w:rsidRPr="00397088">
        <w:rPr>
          <w:rFonts w:eastAsia="Calibri"/>
          <w:vertAlign w:val="subscript"/>
        </w:rPr>
        <w:t>2</w:t>
      </w:r>
      <w:r w:rsidRPr="00397088">
        <w:rPr>
          <w:rFonts w:eastAsia="Calibri"/>
        </w:rPr>
        <w:t>O of the stream water was carried out at</w:t>
      </w:r>
      <w:r w:rsidR="002A0092">
        <w:rPr>
          <w:rFonts w:eastAsia="Calibri"/>
        </w:rPr>
        <w:t xml:space="preserve"> YASIC</w:t>
      </w:r>
      <w:r w:rsidRPr="00397088">
        <w:rPr>
          <w:rFonts w:eastAsia="Calibri"/>
        </w:rPr>
        <w:t>. Analyses of the δ</w:t>
      </w:r>
      <w:r w:rsidRPr="00397088">
        <w:rPr>
          <w:rFonts w:eastAsia="Calibri"/>
          <w:vertAlign w:val="superscript"/>
        </w:rPr>
        <w:t>13</w:t>
      </w:r>
      <w:r w:rsidRPr="00397088">
        <w:rPr>
          <w:rFonts w:eastAsia="Calibri"/>
        </w:rPr>
        <w:t>C of CO</w:t>
      </w:r>
      <w:r w:rsidRPr="00397088">
        <w:rPr>
          <w:rFonts w:eastAsia="Calibri"/>
          <w:sz w:val="16"/>
          <w:szCs w:val="16"/>
        </w:rPr>
        <w:t xml:space="preserve">2, </w:t>
      </w:r>
      <w:r w:rsidRPr="00397088">
        <w:rPr>
          <w:rFonts w:eastAsia="Calibri"/>
        </w:rPr>
        <w:t>DIC, and DOC and δ</w:t>
      </w:r>
      <w:r w:rsidRPr="00397088">
        <w:rPr>
          <w:rFonts w:eastAsia="Calibri"/>
          <w:vertAlign w:val="superscript"/>
        </w:rPr>
        <w:t>18</w:t>
      </w:r>
      <w:r w:rsidRPr="00397088">
        <w:rPr>
          <w:rFonts w:eastAsia="Calibri"/>
        </w:rPr>
        <w:t>O of H</w:t>
      </w:r>
      <w:r w:rsidRPr="00397088">
        <w:rPr>
          <w:rFonts w:eastAsia="Calibri"/>
          <w:vertAlign w:val="subscript"/>
        </w:rPr>
        <w:t>2</w:t>
      </w:r>
      <w:r w:rsidRPr="00397088">
        <w:rPr>
          <w:rFonts w:eastAsia="Calibri"/>
        </w:rPr>
        <w:t xml:space="preserve">O were conducted on a Thermo </w:t>
      </w:r>
      <w:proofErr w:type="spellStart"/>
      <w:r w:rsidRPr="00397088">
        <w:rPr>
          <w:rFonts w:eastAsia="Calibri"/>
        </w:rPr>
        <w:t>DeltaPlus</w:t>
      </w:r>
      <w:proofErr w:type="spellEnd"/>
      <w:r w:rsidRPr="00397088">
        <w:rPr>
          <w:rFonts w:eastAsia="Calibri"/>
        </w:rPr>
        <w:t xml:space="preserve"> XP IRMS (isotope ratio mass spectrometer).</w:t>
      </w:r>
      <w:r w:rsidR="009542DF" w:rsidRPr="00397088">
        <w:rPr>
          <w:rFonts w:eastAsia="Calibri"/>
        </w:rPr>
        <w:t xml:space="preserve"> The coefficient of variation between replicate samples of δ</w:t>
      </w:r>
      <w:r w:rsidR="009542DF" w:rsidRPr="00397088">
        <w:rPr>
          <w:rFonts w:eastAsia="Calibri"/>
          <w:vertAlign w:val="superscript"/>
        </w:rPr>
        <w:t>13</w:t>
      </w:r>
      <w:r w:rsidR="009542DF" w:rsidRPr="00397088">
        <w:rPr>
          <w:rFonts w:eastAsia="Calibri"/>
        </w:rPr>
        <w:t>C-DOC, δ</w:t>
      </w:r>
      <w:r w:rsidR="009542DF" w:rsidRPr="00397088">
        <w:rPr>
          <w:rFonts w:eastAsia="Calibri"/>
          <w:vertAlign w:val="superscript"/>
        </w:rPr>
        <w:t>13</w:t>
      </w:r>
      <w:r w:rsidR="009542DF" w:rsidRPr="00397088">
        <w:rPr>
          <w:rFonts w:eastAsia="Calibri"/>
        </w:rPr>
        <w:t>C-DIC, δ</w:t>
      </w:r>
      <w:r w:rsidR="009542DF" w:rsidRPr="00397088">
        <w:rPr>
          <w:rFonts w:eastAsia="Calibri"/>
          <w:vertAlign w:val="superscript"/>
        </w:rPr>
        <w:t>13</w:t>
      </w:r>
      <w:r w:rsidR="009542DF" w:rsidRPr="00397088">
        <w:rPr>
          <w:rFonts w:eastAsia="Calibri"/>
        </w:rPr>
        <w:t>C-CO</w:t>
      </w:r>
      <w:r w:rsidR="009542DF" w:rsidRPr="00397088">
        <w:rPr>
          <w:rFonts w:eastAsia="Calibri"/>
          <w:vertAlign w:val="subscript"/>
        </w:rPr>
        <w:t>2</w:t>
      </w:r>
      <w:r w:rsidR="009542DF" w:rsidRPr="00397088">
        <w:rPr>
          <w:rFonts w:eastAsia="Calibri"/>
        </w:rPr>
        <w:t xml:space="preserve"> and δ</w:t>
      </w:r>
      <w:r w:rsidR="009542DF" w:rsidRPr="00397088">
        <w:rPr>
          <w:rFonts w:eastAsia="Calibri"/>
          <w:vertAlign w:val="superscript"/>
        </w:rPr>
        <w:t>18</w:t>
      </w:r>
      <w:r w:rsidR="009542DF" w:rsidRPr="00397088">
        <w:rPr>
          <w:rFonts w:eastAsia="Calibri"/>
        </w:rPr>
        <w:t>O-H</w:t>
      </w:r>
      <w:r w:rsidR="009542DF" w:rsidRPr="00397088">
        <w:rPr>
          <w:rFonts w:eastAsia="Calibri"/>
          <w:vertAlign w:val="subscript"/>
        </w:rPr>
        <w:t>2</w:t>
      </w:r>
      <w:r w:rsidR="009542DF" w:rsidRPr="00397088">
        <w:rPr>
          <w:rFonts w:eastAsia="Calibri"/>
        </w:rPr>
        <w:t>O were 0.14</w:t>
      </w:r>
      <w:r w:rsidR="00883048" w:rsidRPr="00397088">
        <w:rPr>
          <w:rFonts w:eastAsia="Calibri"/>
        </w:rPr>
        <w:t>‰</w:t>
      </w:r>
      <w:r w:rsidR="009542DF" w:rsidRPr="00397088">
        <w:rPr>
          <w:rFonts w:eastAsia="Calibri"/>
        </w:rPr>
        <w:t>, 0.04</w:t>
      </w:r>
      <w:r w:rsidR="00883048" w:rsidRPr="00397088">
        <w:rPr>
          <w:rFonts w:eastAsia="Calibri"/>
        </w:rPr>
        <w:t>‰</w:t>
      </w:r>
      <w:r w:rsidR="009542DF" w:rsidRPr="00397088">
        <w:rPr>
          <w:rFonts w:eastAsia="Calibri"/>
        </w:rPr>
        <w:t>, 0.11</w:t>
      </w:r>
      <w:r w:rsidR="00883048" w:rsidRPr="00397088">
        <w:rPr>
          <w:rFonts w:eastAsia="Calibri"/>
        </w:rPr>
        <w:t>‰</w:t>
      </w:r>
      <w:r w:rsidR="009542DF" w:rsidRPr="00397088">
        <w:rPr>
          <w:rFonts w:eastAsia="Calibri"/>
        </w:rPr>
        <w:t>, and 0.08</w:t>
      </w:r>
      <w:r w:rsidR="00883048" w:rsidRPr="00397088">
        <w:rPr>
          <w:rFonts w:eastAsia="Calibri"/>
        </w:rPr>
        <w:t>‰</w:t>
      </w:r>
      <w:r w:rsidR="009542DF" w:rsidRPr="00397088">
        <w:rPr>
          <w:rFonts w:eastAsia="Calibri"/>
        </w:rPr>
        <w:t>, respectively.</w:t>
      </w:r>
      <w:r w:rsidR="00EE36B5">
        <w:rPr>
          <w:rFonts w:eastAsia="Calibri"/>
        </w:rPr>
        <w:t xml:space="preserve"> </w:t>
      </w:r>
      <w:r w:rsidR="00EE36B5" w:rsidRPr="00397088">
        <w:rPr>
          <w:rFonts w:eastAsia="Calibri"/>
        </w:rPr>
        <w:t>Isotopic measurements of δ</w:t>
      </w:r>
      <w:r w:rsidR="00EE36B5" w:rsidRPr="00397088">
        <w:rPr>
          <w:rFonts w:eastAsia="Calibri"/>
          <w:vertAlign w:val="superscript"/>
        </w:rPr>
        <w:t>13</w:t>
      </w:r>
      <w:r w:rsidR="00EE36B5" w:rsidRPr="00397088">
        <w:rPr>
          <w:rFonts w:eastAsia="Calibri"/>
        </w:rPr>
        <w:t>C were used to characterize the quality, and partition the sources of, in-stream DOC, DIC, and CO</w:t>
      </w:r>
      <w:r w:rsidR="00EE36B5" w:rsidRPr="00397088">
        <w:rPr>
          <w:rFonts w:eastAsia="Calibri"/>
          <w:vertAlign w:val="subscript"/>
        </w:rPr>
        <w:t>2</w:t>
      </w:r>
      <w:r w:rsidR="00EE36B5" w:rsidRPr="00397088">
        <w:rPr>
          <w:rFonts w:eastAsia="Calibri"/>
        </w:rPr>
        <w:t>.</w:t>
      </w:r>
    </w:p>
    <w:p w14:paraId="3FF17E1D" w14:textId="7F5CA18D" w:rsidR="00985C52" w:rsidRPr="00397088" w:rsidRDefault="009C7447" w:rsidP="00D80D89">
      <w:pPr>
        <w:pStyle w:val="Heading2"/>
        <w:jc w:val="both"/>
        <w:rPr>
          <w:rFonts w:ascii="Times New Roman" w:eastAsia="Calibri" w:hAnsi="Times New Roman" w:cs="Times New Roman"/>
        </w:rPr>
      </w:pPr>
      <w:bookmarkStart w:id="21" w:name="_Toc38548088"/>
      <w:r w:rsidRPr="00397088">
        <w:rPr>
          <w:rFonts w:ascii="Times New Roman" w:eastAsia="Calibri" w:hAnsi="Times New Roman" w:cs="Times New Roman"/>
        </w:rPr>
        <w:t>Metabolism data processing</w:t>
      </w:r>
      <w:bookmarkEnd w:id="21"/>
      <w:r w:rsidRPr="00397088">
        <w:rPr>
          <w:rFonts w:ascii="Times New Roman" w:eastAsia="Calibri" w:hAnsi="Times New Roman" w:cs="Times New Roman"/>
        </w:rPr>
        <w:t xml:space="preserve"> </w:t>
      </w:r>
    </w:p>
    <w:p w14:paraId="1FAE98F5" w14:textId="77777777" w:rsidR="00985C52" w:rsidRPr="00397088" w:rsidRDefault="00985C52" w:rsidP="00D80D89">
      <w:pPr>
        <w:jc w:val="both"/>
        <w:rPr>
          <w:rFonts w:eastAsia="Calibri"/>
        </w:rPr>
      </w:pPr>
    </w:p>
    <w:p w14:paraId="438E08BC" w14:textId="2797ED0A" w:rsidR="0083496E" w:rsidRPr="00397088" w:rsidRDefault="009C7447" w:rsidP="00D80D89">
      <w:pPr>
        <w:spacing w:line="480" w:lineRule="auto"/>
        <w:ind w:firstLine="720"/>
        <w:jc w:val="both"/>
        <w:rPr>
          <w:color w:val="000000" w:themeColor="text1"/>
        </w:rPr>
      </w:pPr>
      <w:r w:rsidRPr="00397088">
        <w:rPr>
          <w:rFonts w:eastAsia="Calibri"/>
        </w:rPr>
        <w:t xml:space="preserve">Daily whole stream metabolism (NEP, ER, and GPP) </w:t>
      </w:r>
      <w:r w:rsidR="00883048" w:rsidRPr="00397088">
        <w:rPr>
          <w:rFonts w:eastAsia="Calibri"/>
        </w:rPr>
        <w:t>metrics were estimated on a weekly time-step using the 10-minute</w:t>
      </w:r>
      <w:r w:rsidRPr="00397088">
        <w:rPr>
          <w:rFonts w:eastAsia="Calibri"/>
          <w:color w:val="000000"/>
        </w:rPr>
        <w:t xml:space="preserve"> dissolve oxygen </w:t>
      </w:r>
      <w:r w:rsidR="00883048" w:rsidRPr="00397088">
        <w:rPr>
          <w:rFonts w:eastAsia="Calibri"/>
          <w:color w:val="000000"/>
        </w:rPr>
        <w:t xml:space="preserve">and temperature </w:t>
      </w:r>
      <w:r w:rsidRPr="00397088">
        <w:rPr>
          <w:rFonts w:eastAsia="Calibri"/>
          <w:color w:val="000000"/>
        </w:rPr>
        <w:t>measurements</w:t>
      </w:r>
      <w:r w:rsidR="00883048" w:rsidRPr="00397088">
        <w:rPr>
          <w:rFonts w:eastAsia="Calibri"/>
        </w:rPr>
        <w:t xml:space="preserve"> at </w:t>
      </w:r>
      <w:r w:rsidR="00883048" w:rsidRPr="00397088">
        <w:rPr>
          <w:rFonts w:eastAsia="Calibri"/>
        </w:rPr>
        <w:lastRenderedPageBreak/>
        <w:t>four of the five sites (</w:t>
      </w:r>
      <w:r w:rsidRPr="00397088">
        <w:rPr>
          <w:rFonts w:eastAsia="Calibri"/>
        </w:rPr>
        <w:t>Cabin, Pine, Fourmile, and Sugar</w:t>
      </w:r>
      <w:r w:rsidR="00576E71" w:rsidRPr="00397088">
        <w:rPr>
          <w:rFonts w:eastAsia="Calibri"/>
        </w:rPr>
        <w:t>)</w:t>
      </w:r>
      <w:r w:rsidRPr="00397088">
        <w:rPr>
          <w:rFonts w:eastAsia="Calibri"/>
        </w:rPr>
        <w:t>. Diel changes in</w:t>
      </w:r>
      <w:r w:rsidR="008F0AEE">
        <w:rPr>
          <w:rFonts w:eastAsia="Calibri"/>
        </w:rPr>
        <w:t xml:space="preserve"> DO</w:t>
      </w:r>
      <w:r w:rsidRPr="00397088">
        <w:rPr>
          <w:rFonts w:eastAsia="Calibri"/>
        </w:rPr>
        <w:t xml:space="preserve"> can be used to estimate ER, GPP, and resulting NEP</w:t>
      </w:r>
      <w:r w:rsidR="00397088">
        <w:rPr>
          <w:rFonts w:eastAsia="Calibri"/>
        </w:rPr>
        <w:t xml:space="preserve"> </w:t>
      </w:r>
      <w:r w:rsidR="00397088">
        <w:rPr>
          <w:rFonts w:eastAsia="Calibri"/>
          <w:color w:val="000000"/>
        </w:rPr>
        <w:t>(</w:t>
      </w:r>
      <w:r w:rsidRPr="00397088">
        <w:rPr>
          <w:rFonts w:eastAsia="Calibri"/>
          <w:color w:val="000000"/>
        </w:rPr>
        <w:t>Hotchkiss</w:t>
      </w:r>
      <w:r w:rsidR="009D1AC8">
        <w:rPr>
          <w:rFonts w:eastAsia="Calibri"/>
          <w:color w:val="000000"/>
        </w:rPr>
        <w:t xml:space="preserve"> and Hall</w:t>
      </w:r>
      <w:r w:rsidR="00397088">
        <w:rPr>
          <w:rFonts w:eastAsia="Calibri"/>
          <w:color w:val="000000"/>
        </w:rPr>
        <w:t xml:space="preserve"> </w:t>
      </w:r>
      <w:r w:rsidRPr="00397088">
        <w:rPr>
          <w:rFonts w:eastAsia="Calibri"/>
          <w:color w:val="000000"/>
        </w:rPr>
        <w:t>201</w:t>
      </w:r>
      <w:r w:rsidR="009D1AC8">
        <w:rPr>
          <w:rFonts w:eastAsia="Calibri"/>
          <w:color w:val="000000"/>
        </w:rPr>
        <w:t>4</w:t>
      </w:r>
      <w:r w:rsidR="00397088">
        <w:rPr>
          <w:rFonts w:eastAsia="Calibri"/>
          <w:color w:val="000000"/>
        </w:rPr>
        <w:t xml:space="preserve">; </w:t>
      </w:r>
      <w:proofErr w:type="spellStart"/>
      <w:r w:rsidR="00397088" w:rsidRPr="00397088">
        <w:rPr>
          <w:rFonts w:eastAsia="Calibri"/>
          <w:color w:val="000000"/>
        </w:rPr>
        <w:t>Demars</w:t>
      </w:r>
      <w:proofErr w:type="spellEnd"/>
      <w:r w:rsidR="00397088">
        <w:rPr>
          <w:rFonts w:eastAsia="Calibri"/>
          <w:color w:val="000000"/>
        </w:rPr>
        <w:t xml:space="preserve"> </w:t>
      </w:r>
      <w:r w:rsidR="006C0EF8">
        <w:rPr>
          <w:rFonts w:eastAsia="Calibri"/>
          <w:color w:val="000000"/>
        </w:rPr>
        <w:t xml:space="preserve">et al. </w:t>
      </w:r>
      <w:r w:rsidR="00397088">
        <w:rPr>
          <w:rFonts w:eastAsia="Calibri"/>
          <w:color w:val="000000"/>
        </w:rPr>
        <w:t>2015</w:t>
      </w:r>
      <w:r w:rsidRPr="00397088">
        <w:rPr>
          <w:rFonts w:eastAsia="Calibri"/>
          <w:color w:val="000000"/>
        </w:rPr>
        <w:t xml:space="preserve">). Estimates were modeled using the R package </w:t>
      </w:r>
      <w:proofErr w:type="spellStart"/>
      <w:r w:rsidRPr="00397088">
        <w:rPr>
          <w:rFonts w:eastAsia="Calibri"/>
          <w:color w:val="000000"/>
        </w:rPr>
        <w:t>streamMetabolizer</w:t>
      </w:r>
      <w:proofErr w:type="spellEnd"/>
      <w:r w:rsidR="00142AE6" w:rsidRPr="00397088">
        <w:rPr>
          <w:rFonts w:eastAsia="Calibri"/>
          <w:color w:val="000000"/>
        </w:rPr>
        <w:t xml:space="preserve"> (Appling </w:t>
      </w:r>
      <w:r w:rsidR="006C0EF8">
        <w:rPr>
          <w:rFonts w:eastAsia="Calibri"/>
          <w:color w:val="000000"/>
        </w:rPr>
        <w:t xml:space="preserve">et al. </w:t>
      </w:r>
      <w:r w:rsidR="00142AE6" w:rsidRPr="00397088">
        <w:rPr>
          <w:rFonts w:eastAsia="Calibri"/>
          <w:color w:val="000000"/>
        </w:rPr>
        <w:t>2018)</w:t>
      </w:r>
      <w:r w:rsidRPr="00397088">
        <w:rPr>
          <w:rFonts w:eastAsia="Calibri"/>
          <w:color w:val="000000"/>
        </w:rPr>
        <w:t>.  Reaeration coefficients (</w:t>
      </w:r>
      <w:r w:rsidRPr="00397088">
        <w:rPr>
          <w:rFonts w:eastAsia="Calibri"/>
          <w:i/>
          <w:color w:val="000000"/>
        </w:rPr>
        <w:t>k</w:t>
      </w:r>
      <w:r w:rsidRPr="00397088">
        <w:rPr>
          <w:rFonts w:eastAsia="Calibri"/>
          <w:color w:val="000000"/>
          <w:vertAlign w:val="subscript"/>
        </w:rPr>
        <w:t>600</w:t>
      </w:r>
      <w:r w:rsidRPr="00397088">
        <w:rPr>
          <w:rFonts w:eastAsia="Calibri"/>
          <w:color w:val="000000"/>
        </w:rPr>
        <w:t>) were estimated using stream temperature</w:t>
      </w:r>
      <w:r w:rsidR="008F0AEE">
        <w:rPr>
          <w:rFonts w:eastAsia="Calibri"/>
          <w:color w:val="000000"/>
        </w:rPr>
        <w:t xml:space="preserve"> as described by </w:t>
      </w:r>
      <w:r w:rsidR="008F0AEE" w:rsidRPr="00397088">
        <w:rPr>
          <w:rFonts w:eastAsia="Calibri"/>
          <w:color w:val="000000"/>
        </w:rPr>
        <w:t xml:space="preserve">Raymond </w:t>
      </w:r>
      <w:r w:rsidR="006C0EF8">
        <w:rPr>
          <w:rFonts w:eastAsia="Calibri"/>
          <w:color w:val="000000"/>
        </w:rPr>
        <w:t>et al.</w:t>
      </w:r>
      <w:r w:rsidR="008F0AEE" w:rsidRPr="00397088">
        <w:rPr>
          <w:rFonts w:eastAsia="Calibri"/>
          <w:color w:val="000000"/>
        </w:rPr>
        <w:t xml:space="preserve"> </w:t>
      </w:r>
      <w:r w:rsidR="008F0AEE">
        <w:rPr>
          <w:rFonts w:eastAsia="Calibri"/>
          <w:color w:val="000000"/>
        </w:rPr>
        <w:t>(</w:t>
      </w:r>
      <w:r w:rsidR="008F0AEE" w:rsidRPr="00397088">
        <w:rPr>
          <w:rFonts w:eastAsia="Calibri"/>
          <w:color w:val="000000"/>
        </w:rPr>
        <w:t>201</w:t>
      </w:r>
      <w:r w:rsidR="008F0AEE">
        <w:rPr>
          <w:rFonts w:eastAsia="Calibri"/>
          <w:color w:val="000000"/>
        </w:rPr>
        <w:t>2) a</w:t>
      </w:r>
      <w:r w:rsidRPr="00397088">
        <w:rPr>
          <w:rFonts w:eastAsia="Calibri"/>
          <w:color w:val="000000"/>
        </w:rPr>
        <w:t>nd the Schmidt number coefficients for CO</w:t>
      </w:r>
      <w:r w:rsidRPr="00397088">
        <w:rPr>
          <w:rFonts w:eastAsia="Calibri"/>
          <w:color w:val="000000"/>
          <w:vertAlign w:val="subscript"/>
        </w:rPr>
        <w:t>2</w:t>
      </w:r>
      <w:r w:rsidRPr="00397088">
        <w:rPr>
          <w:rFonts w:eastAsia="Calibri"/>
          <w:color w:val="000000"/>
        </w:rPr>
        <w:t xml:space="preserve"> found in </w:t>
      </w:r>
      <w:proofErr w:type="spellStart"/>
      <w:r w:rsidRPr="00397088">
        <w:rPr>
          <w:rFonts w:eastAsia="Calibri"/>
          <w:color w:val="000000"/>
        </w:rPr>
        <w:t>Wanninkhof</w:t>
      </w:r>
      <w:proofErr w:type="spellEnd"/>
      <w:r w:rsidRPr="00397088">
        <w:rPr>
          <w:rFonts w:eastAsia="Calibri"/>
          <w:color w:val="000000"/>
        </w:rPr>
        <w:t xml:space="preserve"> (1992</w:t>
      </w:r>
      <w:r w:rsidR="00883048" w:rsidRPr="00397088">
        <w:rPr>
          <w:rFonts w:eastAsia="Calibri"/>
          <w:color w:val="000000"/>
        </w:rPr>
        <w:t xml:space="preserve">). </w:t>
      </w:r>
      <w:r w:rsidRPr="00397088">
        <w:rPr>
          <w:rFonts w:eastAsia="Calibri"/>
          <w:color w:val="000000"/>
        </w:rPr>
        <w:t xml:space="preserve"> Site characteristics used in the estimation (i.e. photosynthetically active solar radiation, pressure) were modeled </w:t>
      </w:r>
      <w:r w:rsidR="00883048" w:rsidRPr="00397088">
        <w:rPr>
          <w:rFonts w:eastAsia="Calibri"/>
          <w:color w:val="000000"/>
        </w:rPr>
        <w:t>based on</w:t>
      </w:r>
      <w:r w:rsidRPr="00397088">
        <w:rPr>
          <w:rFonts w:eastAsia="Calibri"/>
          <w:color w:val="000000"/>
        </w:rPr>
        <w:t xml:space="preserve"> location and elevation data.</w:t>
      </w:r>
      <w:r w:rsidR="00186E30" w:rsidRPr="00397088">
        <w:rPr>
          <w:rFonts w:eastAsia="Calibri"/>
          <w:color w:val="000000"/>
        </w:rPr>
        <w:t xml:space="preserve"> </w:t>
      </w:r>
      <w:r w:rsidR="00186E30" w:rsidRPr="00397088">
        <w:rPr>
          <w:color w:val="000000" w:themeColor="text1"/>
        </w:rPr>
        <w:t xml:space="preserve">Negative outputs of GPP were corrected to zero as negative values of productivity are not possible. </w:t>
      </w:r>
    </w:p>
    <w:p w14:paraId="0000005F" w14:textId="082EB6DD" w:rsidR="00475C7E" w:rsidRPr="00397088" w:rsidRDefault="009C7447" w:rsidP="00D80D89">
      <w:pPr>
        <w:pStyle w:val="Heading2"/>
        <w:jc w:val="both"/>
        <w:rPr>
          <w:rFonts w:ascii="Times New Roman" w:eastAsia="Calibri" w:hAnsi="Times New Roman" w:cs="Times New Roman"/>
        </w:rPr>
      </w:pPr>
      <w:bookmarkStart w:id="22" w:name="_Toc38548089"/>
      <w:r w:rsidRPr="00397088">
        <w:rPr>
          <w:rFonts w:ascii="Times New Roman" w:eastAsia="Calibri" w:hAnsi="Times New Roman" w:cs="Times New Roman"/>
        </w:rPr>
        <w:t>Data Analysis</w:t>
      </w:r>
      <w:bookmarkEnd w:id="22"/>
    </w:p>
    <w:p w14:paraId="0329F72F" w14:textId="77777777" w:rsidR="00985C52" w:rsidRPr="00397088" w:rsidRDefault="00985C52" w:rsidP="00D80D89">
      <w:pPr>
        <w:jc w:val="both"/>
        <w:rPr>
          <w:rFonts w:eastAsia="Calibri"/>
        </w:rPr>
      </w:pPr>
    </w:p>
    <w:p w14:paraId="00000061" w14:textId="665091A0" w:rsidR="00475C7E" w:rsidRPr="00397088" w:rsidRDefault="009C7447" w:rsidP="00DA7E58">
      <w:pPr>
        <w:spacing w:line="480" w:lineRule="auto"/>
        <w:ind w:firstLine="720"/>
        <w:jc w:val="both"/>
      </w:pPr>
      <w:r w:rsidRPr="00397088">
        <w:rPr>
          <w:rFonts w:eastAsia="Calibri"/>
        </w:rPr>
        <w:t>All statistic</w:t>
      </w:r>
      <w:r w:rsidR="000A43AC">
        <w:rPr>
          <w:rFonts w:eastAsia="Calibri"/>
        </w:rPr>
        <w:t>al</w:t>
      </w:r>
      <w:r w:rsidR="006C0EF8">
        <w:rPr>
          <w:rFonts w:eastAsia="Calibri"/>
        </w:rPr>
        <w:t xml:space="preserve"> </w:t>
      </w:r>
      <w:r w:rsidRPr="00397088">
        <w:rPr>
          <w:rFonts w:eastAsia="Calibri"/>
        </w:rPr>
        <w:t xml:space="preserve">analysis was completed using R Version 1.1.456. </w:t>
      </w:r>
      <w:r w:rsidRPr="00397088">
        <w:rPr>
          <w:rFonts w:eastAsia="Calibri"/>
          <w:color w:val="000000"/>
        </w:rPr>
        <w:t xml:space="preserve">ANOVAs </w:t>
      </w:r>
      <w:r w:rsidR="00883048" w:rsidRPr="00397088">
        <w:rPr>
          <w:rFonts w:eastAsia="Calibri"/>
          <w:color w:val="000000"/>
        </w:rPr>
        <w:t>with T</w:t>
      </w:r>
      <w:r w:rsidRPr="00397088">
        <w:rPr>
          <w:rFonts w:eastAsia="Calibri"/>
          <w:color w:val="000000"/>
        </w:rPr>
        <w:t xml:space="preserve">ukey multiple comparisons </w:t>
      </w:r>
      <w:r w:rsidRPr="00397088">
        <w:rPr>
          <w:rFonts w:eastAsia="Calibri"/>
        </w:rPr>
        <w:t xml:space="preserve">were used to compare parameters (n=10) </w:t>
      </w:r>
      <w:r w:rsidR="00883048" w:rsidRPr="00397088">
        <w:rPr>
          <w:rFonts w:eastAsia="Calibri"/>
        </w:rPr>
        <w:t>across sites.</w:t>
      </w:r>
      <w:r w:rsidRPr="00397088">
        <w:rPr>
          <w:rFonts w:eastAsia="Calibri"/>
        </w:rPr>
        <w:t xml:space="preserve"> </w:t>
      </w:r>
      <w:r w:rsidR="00B8598C" w:rsidRPr="00397088">
        <w:rPr>
          <w:rFonts w:eastAsia="Calibri"/>
        </w:rPr>
        <w:t xml:space="preserve">Linear relationships </w:t>
      </w:r>
      <w:r w:rsidR="00883048" w:rsidRPr="00397088">
        <w:rPr>
          <w:rFonts w:eastAsia="Calibri"/>
        </w:rPr>
        <w:t>between</w:t>
      </w:r>
      <w:r w:rsidRPr="00397088">
        <w:rPr>
          <w:rFonts w:eastAsia="Calibri"/>
        </w:rPr>
        <w:t xml:space="preserve"> solute concentration, flux, yield</w:t>
      </w:r>
      <w:r w:rsidR="00B13093">
        <w:rPr>
          <w:rFonts w:eastAsia="Calibri"/>
        </w:rPr>
        <w:t xml:space="preserve">, and quality metrics (i.e. </w:t>
      </w:r>
      <w:r w:rsidR="00B13093" w:rsidRPr="00397088">
        <w:rPr>
          <w:rFonts w:eastAsia="Calibri"/>
        </w:rPr>
        <w:t>SUVA</w:t>
      </w:r>
      <w:r w:rsidR="00DA7E58" w:rsidRPr="00397088">
        <w:rPr>
          <w:rFonts w:eastAsia="Calibri"/>
          <w:vertAlign w:val="subscript"/>
        </w:rPr>
        <w:t>254</w:t>
      </w:r>
      <w:r w:rsidR="00DA7E58">
        <w:rPr>
          <w:rFonts w:eastAsia="Calibri"/>
          <w:vertAlign w:val="subscript"/>
        </w:rPr>
        <w:t xml:space="preserve">, </w:t>
      </w:r>
      <w:proofErr w:type="gramStart"/>
      <w:r w:rsidR="00DA7E58">
        <w:rPr>
          <w:rFonts w:eastAsia="Calibri"/>
        </w:rPr>
        <w:t>DOC</w:t>
      </w:r>
      <w:r w:rsidR="00B13093" w:rsidRPr="00397088">
        <w:rPr>
          <w:rFonts w:eastAsia="Calibri"/>
        </w:rPr>
        <w:t>:DIN</w:t>
      </w:r>
      <w:proofErr w:type="gramEnd"/>
      <w:r w:rsidR="00B13093" w:rsidRPr="00397088">
        <w:rPr>
          <w:rFonts w:eastAsia="Calibri"/>
        </w:rPr>
        <w:t xml:space="preserve"> and DOC:DON</w:t>
      </w:r>
      <w:r w:rsidR="00B13093">
        <w:rPr>
          <w:rFonts w:eastAsia="Calibri"/>
        </w:rPr>
        <w:t>)</w:t>
      </w:r>
      <w:r w:rsidRPr="00397088">
        <w:rPr>
          <w:rFonts w:eastAsia="Calibri"/>
        </w:rPr>
        <w:t xml:space="preserve"> </w:t>
      </w:r>
      <w:r w:rsidR="00883048" w:rsidRPr="00397088">
        <w:rPr>
          <w:rFonts w:eastAsia="Calibri"/>
        </w:rPr>
        <w:t>and</w:t>
      </w:r>
      <w:r w:rsidR="0035336E" w:rsidRPr="00397088">
        <w:rPr>
          <w:rFonts w:eastAsia="Calibri"/>
        </w:rPr>
        <w:t xml:space="preserve"> </w:t>
      </w:r>
      <w:r w:rsidR="00B13093">
        <w:rPr>
          <w:rFonts w:eastAsia="Calibri"/>
        </w:rPr>
        <w:t>the proportion of</w:t>
      </w:r>
      <w:r w:rsidRPr="00397088">
        <w:rPr>
          <w:rFonts w:eastAsia="Calibri"/>
        </w:rPr>
        <w:t xml:space="preserve"> burned area</w:t>
      </w:r>
      <w:r w:rsidR="00B13093">
        <w:rPr>
          <w:rFonts w:eastAsia="Calibri"/>
        </w:rPr>
        <w:t xml:space="preserve"> within each corresponding watershed </w:t>
      </w:r>
      <w:r w:rsidR="00B8598C" w:rsidRPr="00397088">
        <w:rPr>
          <w:rFonts w:eastAsia="Calibri"/>
        </w:rPr>
        <w:t xml:space="preserve">were </w:t>
      </w:r>
      <w:r w:rsidRPr="00397088">
        <w:rPr>
          <w:rFonts w:eastAsia="Calibri"/>
        </w:rPr>
        <w:t xml:space="preserve">found using </w:t>
      </w:r>
      <w:r w:rsidRPr="00397088">
        <w:rPr>
          <w:rFonts w:eastAsia="Calibri"/>
          <w:color w:val="000000"/>
        </w:rPr>
        <w:t xml:space="preserve">multiple linear regression </w:t>
      </w:r>
      <w:r w:rsidRPr="00397088">
        <w:rPr>
          <w:rFonts w:eastAsia="Calibri"/>
        </w:rPr>
        <w:t>and Pearson correlations</w:t>
      </w:r>
      <w:r w:rsidR="00B13093">
        <w:rPr>
          <w:rFonts w:eastAsia="Calibri"/>
        </w:rPr>
        <w:t>. V</w:t>
      </w:r>
      <w:r w:rsidR="00B8598C" w:rsidRPr="00397088">
        <w:rPr>
          <w:rFonts w:eastAsia="Calibri"/>
        </w:rPr>
        <w:t xml:space="preserve">ariables </w:t>
      </w:r>
      <w:r w:rsidR="00B13093">
        <w:rPr>
          <w:rFonts w:eastAsia="Calibri"/>
        </w:rPr>
        <w:t xml:space="preserve">were </w:t>
      </w:r>
      <w:r w:rsidR="00B8598C" w:rsidRPr="00397088">
        <w:rPr>
          <w:rFonts w:eastAsia="Calibri"/>
        </w:rPr>
        <w:t>transformed to meet the requirement of normalcy (e.g. discharge was log transformed)</w:t>
      </w:r>
      <w:r w:rsidRPr="00397088">
        <w:rPr>
          <w:rFonts w:eastAsia="Calibri"/>
        </w:rPr>
        <w:t>. Pearson correlations</w:t>
      </w:r>
      <w:r w:rsidR="00EE36B5">
        <w:rPr>
          <w:rFonts w:eastAsia="Calibri"/>
        </w:rPr>
        <w:t xml:space="preserve"> were also used</w:t>
      </w:r>
      <w:r w:rsidRPr="00397088">
        <w:rPr>
          <w:rFonts w:eastAsia="Calibri"/>
        </w:rPr>
        <w:t xml:space="preserve"> to look at the correlation between in-stream δ</w:t>
      </w:r>
      <w:r w:rsidRPr="00397088">
        <w:rPr>
          <w:rFonts w:eastAsia="Calibri"/>
          <w:vertAlign w:val="superscript"/>
        </w:rPr>
        <w:t>13</w:t>
      </w:r>
      <w:r w:rsidRPr="00397088">
        <w:rPr>
          <w:rFonts w:eastAsia="Calibri"/>
        </w:rPr>
        <w:t>C-DOC, DIC, and CO</w:t>
      </w:r>
      <w:r w:rsidRPr="00397088">
        <w:rPr>
          <w:rFonts w:eastAsia="Calibri"/>
          <w:vertAlign w:val="subscript"/>
        </w:rPr>
        <w:t xml:space="preserve">2 </w:t>
      </w:r>
      <w:r w:rsidRPr="00397088">
        <w:rPr>
          <w:rFonts w:eastAsia="Calibri"/>
        </w:rPr>
        <w:t xml:space="preserve">and stream characteristics (i.e. solute concentrations, discharge, temperature). </w:t>
      </w:r>
      <w:r w:rsidR="00EE36B5">
        <w:rPr>
          <w:rFonts w:eastAsia="Calibri"/>
        </w:rPr>
        <w:t>Additionally, i</w:t>
      </w:r>
      <w:r w:rsidRPr="00397088">
        <w:rPr>
          <w:rFonts w:eastAsia="Calibri"/>
        </w:rPr>
        <w:t>n-stream isotopic δ</w:t>
      </w:r>
      <w:r w:rsidRPr="00397088">
        <w:rPr>
          <w:rFonts w:eastAsia="Calibri"/>
          <w:vertAlign w:val="superscript"/>
        </w:rPr>
        <w:t>13</w:t>
      </w:r>
      <w:r w:rsidRPr="00397088">
        <w:rPr>
          <w:rFonts w:eastAsia="Calibri"/>
        </w:rPr>
        <w:t>C measurements were compared to known δ</w:t>
      </w:r>
      <w:r w:rsidRPr="00397088">
        <w:rPr>
          <w:rFonts w:eastAsia="Calibri"/>
          <w:vertAlign w:val="superscript"/>
        </w:rPr>
        <w:t>13</w:t>
      </w:r>
      <w:r w:rsidRPr="00397088">
        <w:rPr>
          <w:rFonts w:eastAsia="Calibri"/>
        </w:rPr>
        <w:t xml:space="preserve">C signatures of possible DOC and DIC sources. Pearson correlations were </w:t>
      </w:r>
      <w:r w:rsidR="0022664D">
        <w:rPr>
          <w:rFonts w:eastAsia="Calibri"/>
        </w:rPr>
        <w:t>again</w:t>
      </w:r>
      <w:r w:rsidRPr="00397088">
        <w:rPr>
          <w:rFonts w:eastAsia="Calibri"/>
        </w:rPr>
        <w:t xml:space="preserve"> used to assess correlations between metabolism metrics (incubation results, NEP, GPP, and ER) and stream characteristics and δ</w:t>
      </w:r>
      <w:r w:rsidRPr="00397088">
        <w:rPr>
          <w:rFonts w:eastAsia="Calibri"/>
          <w:vertAlign w:val="superscript"/>
        </w:rPr>
        <w:t>13</w:t>
      </w:r>
      <w:r w:rsidRPr="00397088">
        <w:rPr>
          <w:rFonts w:eastAsia="Calibri"/>
        </w:rPr>
        <w:t xml:space="preserve">C signatures. </w:t>
      </w:r>
      <w:r w:rsidR="00267F89" w:rsidRPr="00397088">
        <w:rPr>
          <w:rFonts w:eastAsia="Calibri"/>
        </w:rPr>
        <w:t>Statistic</w:t>
      </w:r>
      <w:r w:rsidR="000A43AC">
        <w:rPr>
          <w:rFonts w:eastAsia="Calibri"/>
        </w:rPr>
        <w:t>al</w:t>
      </w:r>
      <w:r w:rsidR="006C0EF8">
        <w:rPr>
          <w:rFonts w:eastAsia="Calibri"/>
        </w:rPr>
        <w:t xml:space="preserve"> </w:t>
      </w:r>
      <w:r w:rsidR="00267F89" w:rsidRPr="00397088">
        <w:rPr>
          <w:rFonts w:eastAsia="Calibri"/>
        </w:rPr>
        <w:t>relationships with p</w:t>
      </w:r>
      <w:r w:rsidR="00883048" w:rsidRPr="00397088">
        <w:rPr>
          <w:rFonts w:eastAsia="Calibri"/>
        </w:rPr>
        <w:t>-values less than 0.05 were considered significant.</w:t>
      </w:r>
    </w:p>
    <w:p w14:paraId="3CE620A1" w14:textId="77777777" w:rsidR="00DA7E58" w:rsidRDefault="00DA7E58">
      <w:pPr>
        <w:rPr>
          <w:rFonts w:eastAsiaTheme="majorEastAsia"/>
          <w:color w:val="000000" w:themeColor="text1"/>
          <w:sz w:val="32"/>
          <w:szCs w:val="32"/>
        </w:rPr>
      </w:pPr>
      <w:r>
        <w:br w:type="page"/>
      </w:r>
    </w:p>
    <w:p w14:paraId="00000062" w14:textId="4CADA6D5" w:rsidR="00475C7E" w:rsidRPr="00397088" w:rsidRDefault="009C7447" w:rsidP="00D80D89">
      <w:pPr>
        <w:pStyle w:val="Heading1"/>
        <w:jc w:val="both"/>
        <w:rPr>
          <w:rFonts w:ascii="Times New Roman" w:hAnsi="Times New Roman" w:cs="Times New Roman"/>
        </w:rPr>
      </w:pPr>
      <w:bookmarkStart w:id="23" w:name="_Toc38548090"/>
      <w:r w:rsidRPr="00397088">
        <w:rPr>
          <w:rFonts w:ascii="Times New Roman" w:hAnsi="Times New Roman" w:cs="Times New Roman"/>
        </w:rPr>
        <w:lastRenderedPageBreak/>
        <w:t>RESULTS</w:t>
      </w:r>
      <w:bookmarkEnd w:id="23"/>
    </w:p>
    <w:p w14:paraId="74D86F5B" w14:textId="77777777" w:rsidR="00DC1C54" w:rsidRPr="00397088" w:rsidRDefault="00DC1C54" w:rsidP="00DC1C54"/>
    <w:p w14:paraId="00000063" w14:textId="4907C067" w:rsidR="00475C7E" w:rsidRPr="00397088" w:rsidRDefault="009C7447" w:rsidP="00D80D89">
      <w:pPr>
        <w:pStyle w:val="Heading2"/>
        <w:jc w:val="both"/>
        <w:rPr>
          <w:rFonts w:ascii="Times New Roman" w:eastAsia="Calibri" w:hAnsi="Times New Roman" w:cs="Times New Roman"/>
        </w:rPr>
      </w:pPr>
      <w:bookmarkStart w:id="24" w:name="_Toc38548091"/>
      <w:r w:rsidRPr="00397088">
        <w:rPr>
          <w:rFonts w:ascii="Times New Roman" w:eastAsia="Calibri" w:hAnsi="Times New Roman" w:cs="Times New Roman"/>
        </w:rPr>
        <w:t>Watershed and Stream characteristics</w:t>
      </w:r>
      <w:bookmarkEnd w:id="24"/>
    </w:p>
    <w:p w14:paraId="00000064" w14:textId="77777777" w:rsidR="00475C7E" w:rsidRPr="00397088" w:rsidRDefault="00475C7E" w:rsidP="00D80D89">
      <w:pPr>
        <w:jc w:val="both"/>
      </w:pPr>
    </w:p>
    <w:p w14:paraId="5192D7DB" w14:textId="2935B604" w:rsidR="000E50D7" w:rsidRPr="00397088" w:rsidRDefault="009C7447" w:rsidP="00D80D89">
      <w:pPr>
        <w:spacing w:line="480" w:lineRule="auto"/>
        <w:ind w:firstLine="720"/>
        <w:jc w:val="both"/>
        <w:rPr>
          <w:rFonts w:eastAsia="Calibri"/>
        </w:rPr>
      </w:pPr>
      <w:bookmarkStart w:id="25" w:name="_heading=h.lnxbz9" w:colFirst="0" w:colLast="0"/>
      <w:bookmarkEnd w:id="25"/>
      <w:r w:rsidRPr="00397088">
        <w:rPr>
          <w:rFonts w:eastAsia="Calibri"/>
        </w:rPr>
        <w:t>Water yield (mm yr</w:t>
      </w:r>
      <w:r w:rsidRPr="00397088">
        <w:rPr>
          <w:rFonts w:eastAsia="Calibri"/>
          <w:vertAlign w:val="superscript"/>
        </w:rPr>
        <w:t>-1</w:t>
      </w:r>
      <w:r w:rsidRPr="00397088">
        <w:rPr>
          <w:rFonts w:eastAsia="Calibri"/>
        </w:rPr>
        <w:t>) provides a good estimation of how fire has affected hydrologic</w:t>
      </w:r>
      <w:r w:rsidR="000A43AC">
        <w:rPr>
          <w:rFonts w:eastAsia="Calibri"/>
        </w:rPr>
        <w:t>al</w:t>
      </w:r>
      <w:r w:rsidR="006C0EF8">
        <w:rPr>
          <w:rFonts w:eastAsia="Calibri"/>
        </w:rPr>
        <w:t xml:space="preserve"> </w:t>
      </w:r>
      <w:r w:rsidRPr="00397088">
        <w:rPr>
          <w:rFonts w:eastAsia="Calibri"/>
        </w:rPr>
        <w:t>flow paths and thus the net export of water from the landscape</w:t>
      </w:r>
      <w:r w:rsidR="00DA7E58">
        <w:rPr>
          <w:rFonts w:eastAsia="Calibri"/>
        </w:rPr>
        <w:t xml:space="preserve"> (</w:t>
      </w:r>
      <w:proofErr w:type="spellStart"/>
      <w:r w:rsidR="00DA7E58">
        <w:rPr>
          <w:rFonts w:eastAsia="Calibri"/>
        </w:rPr>
        <w:t>Hallema</w:t>
      </w:r>
      <w:proofErr w:type="spellEnd"/>
      <w:r w:rsidR="00DA7E58">
        <w:rPr>
          <w:rFonts w:eastAsia="Calibri"/>
        </w:rPr>
        <w:t xml:space="preserve"> </w:t>
      </w:r>
      <w:r w:rsidR="006C0EF8">
        <w:rPr>
          <w:rFonts w:eastAsia="Calibri"/>
        </w:rPr>
        <w:t>et al.</w:t>
      </w:r>
      <w:r w:rsidR="00DA7E58">
        <w:rPr>
          <w:rFonts w:eastAsia="Calibri"/>
        </w:rPr>
        <w:t xml:space="preserve"> 2017)</w:t>
      </w:r>
      <w:r w:rsidRPr="00397088">
        <w:rPr>
          <w:rFonts w:eastAsia="Calibri"/>
        </w:rPr>
        <w:t>. Water yield increased significantly with the proportion of burned area in the watershed (r=0.98, p=0.0022, n=5</w:t>
      </w:r>
      <w:r w:rsidR="00267F89" w:rsidRPr="00397088">
        <w:rPr>
          <w:rFonts w:eastAsia="Calibri"/>
        </w:rPr>
        <w:t xml:space="preserve">; </w:t>
      </w:r>
      <w:r w:rsidRPr="00397088">
        <w:rPr>
          <w:rFonts w:eastAsia="Calibri"/>
        </w:rPr>
        <w:t xml:space="preserve">Figure </w:t>
      </w:r>
      <w:r w:rsidR="00816A61">
        <w:rPr>
          <w:rFonts w:eastAsia="Calibri"/>
        </w:rPr>
        <w:t>2</w:t>
      </w:r>
      <w:r w:rsidRPr="00397088">
        <w:rPr>
          <w:rFonts w:eastAsia="Calibri"/>
        </w:rPr>
        <w:t>).</w:t>
      </w:r>
      <w:r w:rsidR="006E2E4D">
        <w:rPr>
          <w:rFonts w:eastAsia="Calibri"/>
        </w:rPr>
        <w:t xml:space="preserve"> </w:t>
      </w:r>
      <w:r w:rsidRPr="00397088">
        <w:rPr>
          <w:rFonts w:eastAsia="Calibri"/>
        </w:rPr>
        <w:t>The mean</w:t>
      </w:r>
      <w:r w:rsidR="00AF2CC9" w:rsidRPr="00397088">
        <w:rPr>
          <w:rFonts w:eastAsia="Calibri"/>
        </w:rPr>
        <w:t xml:space="preserve"> water</w:t>
      </w:r>
      <w:r w:rsidRPr="00397088">
        <w:rPr>
          <w:rFonts w:eastAsia="Calibri"/>
        </w:rPr>
        <w:t xml:space="preserve"> yield</w:t>
      </w:r>
      <w:r w:rsidR="0021366C" w:rsidRPr="00397088">
        <w:rPr>
          <w:rFonts w:eastAsia="Calibri"/>
        </w:rPr>
        <w:t>s</w:t>
      </w:r>
      <w:r w:rsidRPr="00397088">
        <w:rPr>
          <w:rFonts w:eastAsia="Calibri"/>
        </w:rPr>
        <w:t xml:space="preserve"> of forested watersheds</w:t>
      </w:r>
      <w:r w:rsidR="00FB1540" w:rsidRPr="00397088">
        <w:rPr>
          <w:rFonts w:eastAsia="Calibri"/>
        </w:rPr>
        <w:t xml:space="preserve"> (Sugar: 17.35 ± 15.70</w:t>
      </w:r>
      <w:r w:rsidR="004E0BDE" w:rsidRPr="00397088">
        <w:rPr>
          <w:rFonts w:eastAsia="Calibri"/>
        </w:rPr>
        <w:t xml:space="preserve"> mm yr</w:t>
      </w:r>
      <w:r w:rsidR="004E0BDE" w:rsidRPr="00397088">
        <w:rPr>
          <w:rFonts w:eastAsia="Calibri"/>
          <w:vertAlign w:val="superscript"/>
        </w:rPr>
        <w:t>-1</w:t>
      </w:r>
      <w:r w:rsidR="00FB1540" w:rsidRPr="00397088">
        <w:rPr>
          <w:rFonts w:eastAsia="Calibri"/>
        </w:rPr>
        <w:t>; Painted Rocks: 12.68 ± 15.77</w:t>
      </w:r>
      <w:r w:rsidR="00FB1540" w:rsidRPr="00397088">
        <w:rPr>
          <w:rFonts w:eastAsia="Calibri"/>
          <w:color w:val="FF0000"/>
        </w:rPr>
        <w:t xml:space="preserve"> </w:t>
      </w:r>
      <w:r w:rsidR="00FB1540" w:rsidRPr="00397088">
        <w:rPr>
          <w:rFonts w:eastAsia="Calibri"/>
        </w:rPr>
        <w:t>mm yr</w:t>
      </w:r>
      <w:r w:rsidR="00FB1540" w:rsidRPr="00397088">
        <w:rPr>
          <w:rFonts w:eastAsia="Calibri"/>
          <w:vertAlign w:val="superscript"/>
        </w:rPr>
        <w:t>-1</w:t>
      </w:r>
      <w:r w:rsidR="00FB1540" w:rsidRPr="00397088">
        <w:rPr>
          <w:rFonts w:eastAsia="Calibri"/>
        </w:rPr>
        <w:t>)</w:t>
      </w:r>
      <w:r w:rsidRPr="00397088">
        <w:rPr>
          <w:rFonts w:eastAsia="Calibri"/>
        </w:rPr>
        <w:t xml:space="preserve"> </w:t>
      </w:r>
      <w:r w:rsidR="0021366C" w:rsidRPr="00397088">
        <w:rPr>
          <w:rFonts w:eastAsia="Calibri"/>
        </w:rPr>
        <w:t xml:space="preserve">were significantly less than the yield of </w:t>
      </w:r>
      <w:r w:rsidR="00D820BE">
        <w:rPr>
          <w:rFonts w:eastAsia="Calibri"/>
        </w:rPr>
        <w:t xml:space="preserve">the </w:t>
      </w:r>
      <w:r w:rsidRPr="00397088">
        <w:rPr>
          <w:rFonts w:eastAsia="Calibri"/>
        </w:rPr>
        <w:t>extensively burned watershed, Fourmile</w:t>
      </w:r>
      <w:r w:rsidR="004E0BDE" w:rsidRPr="00397088">
        <w:rPr>
          <w:rFonts w:eastAsia="Calibri"/>
        </w:rPr>
        <w:t>, which had an average water yield of 56.56 ± 51.09 mm yr</w:t>
      </w:r>
      <w:r w:rsidR="004E0BDE" w:rsidRPr="00397088">
        <w:rPr>
          <w:rFonts w:eastAsia="Calibri"/>
          <w:vertAlign w:val="superscript"/>
        </w:rPr>
        <w:t>-1</w:t>
      </w:r>
      <w:r w:rsidR="0021366C" w:rsidRPr="00397088">
        <w:rPr>
          <w:rFonts w:eastAsia="Calibri"/>
        </w:rPr>
        <w:t xml:space="preserve"> (p&lt;0.02</w:t>
      </w:r>
      <w:r w:rsidR="002050B6">
        <w:rPr>
          <w:rFonts w:eastAsia="Calibri"/>
        </w:rPr>
        <w:t xml:space="preserve">; </w:t>
      </w:r>
      <w:r w:rsidR="00662FB7">
        <w:rPr>
          <w:rFonts w:eastAsia="Calibri"/>
        </w:rPr>
        <w:t>Table 2)</w:t>
      </w:r>
      <w:r w:rsidR="00985C52" w:rsidRPr="00397088">
        <w:rPr>
          <w:rFonts w:eastAsia="Calibri"/>
        </w:rPr>
        <w:t xml:space="preserve">. Discharges, and thus yields, </w:t>
      </w:r>
      <w:r w:rsidR="0021366C" w:rsidRPr="00397088">
        <w:rPr>
          <w:rFonts w:eastAsia="Calibri"/>
        </w:rPr>
        <w:t>wer</w:t>
      </w:r>
      <w:r w:rsidR="00985C52" w:rsidRPr="00397088">
        <w:rPr>
          <w:rFonts w:eastAsia="Calibri"/>
        </w:rPr>
        <w:t>e</w:t>
      </w:r>
      <w:r w:rsidR="0021366C" w:rsidRPr="00397088">
        <w:rPr>
          <w:rFonts w:eastAsia="Calibri"/>
        </w:rPr>
        <w:t xml:space="preserve"> variable throughout the time of this study, as shown by </w:t>
      </w:r>
      <w:r w:rsidR="00985C52" w:rsidRPr="00397088">
        <w:rPr>
          <w:rFonts w:eastAsia="Calibri"/>
        </w:rPr>
        <w:t xml:space="preserve">large </w:t>
      </w:r>
      <w:r w:rsidR="0021366C" w:rsidRPr="00397088">
        <w:rPr>
          <w:rFonts w:eastAsia="Calibri"/>
        </w:rPr>
        <w:t>standard deviations (Table 2).</w:t>
      </w:r>
      <w:r w:rsidR="000E50D7" w:rsidRPr="00397088">
        <w:rPr>
          <w:rFonts w:eastAsia="Calibri"/>
        </w:rPr>
        <w:t xml:space="preserve"> </w:t>
      </w:r>
    </w:p>
    <w:p w14:paraId="00000066" w14:textId="736ED922" w:rsidR="00475C7E" w:rsidRPr="00397088" w:rsidRDefault="009C7447" w:rsidP="00D80D89">
      <w:pPr>
        <w:spacing w:line="480" w:lineRule="auto"/>
        <w:ind w:firstLine="720"/>
        <w:jc w:val="both"/>
        <w:rPr>
          <w:rFonts w:eastAsia="Calibri"/>
        </w:rPr>
      </w:pPr>
      <w:r w:rsidRPr="00397088">
        <w:rPr>
          <w:rFonts w:eastAsia="Calibri"/>
        </w:rPr>
        <w:t>In all five streams, discharge decreased</w:t>
      </w:r>
      <w:r w:rsidR="00397088">
        <w:rPr>
          <w:rFonts w:eastAsia="Calibri"/>
        </w:rPr>
        <w:t>,</w:t>
      </w:r>
      <w:r w:rsidRPr="00397088">
        <w:rPr>
          <w:rFonts w:eastAsia="Calibri"/>
        </w:rPr>
        <w:t xml:space="preserve"> and temperature increased from May to August. Weekly synoptic measurements of DO</w:t>
      </w:r>
      <w:r w:rsidR="00DA7E58">
        <w:rPr>
          <w:rFonts w:eastAsia="Calibri"/>
        </w:rPr>
        <w:t xml:space="preserve"> </w:t>
      </w:r>
      <w:r w:rsidRPr="00397088">
        <w:rPr>
          <w:rFonts w:eastAsia="Calibri"/>
        </w:rPr>
        <w:t xml:space="preserve">ranged between </w:t>
      </w:r>
      <w:r w:rsidR="006E2E4D">
        <w:rPr>
          <w:rFonts w:eastAsia="Calibri"/>
        </w:rPr>
        <w:t>68.5%</w:t>
      </w:r>
      <w:r w:rsidRPr="00397088">
        <w:rPr>
          <w:rFonts w:eastAsia="Calibri"/>
        </w:rPr>
        <w:t xml:space="preserve"> and </w:t>
      </w:r>
      <w:r w:rsidR="006E2E4D">
        <w:rPr>
          <w:rFonts w:eastAsia="Calibri"/>
        </w:rPr>
        <w:t>81.4%</w:t>
      </w:r>
      <w:r w:rsidRPr="00397088">
        <w:rPr>
          <w:rFonts w:eastAsia="Calibri"/>
        </w:rPr>
        <w:t xml:space="preserve"> at all sites except for Painted Rocks, the smallest stream sampled, where DO ranged from </w:t>
      </w:r>
      <w:r w:rsidR="006E2E4D">
        <w:rPr>
          <w:rFonts w:eastAsia="Calibri"/>
        </w:rPr>
        <w:t>36%</w:t>
      </w:r>
      <w:r w:rsidRPr="00397088">
        <w:rPr>
          <w:rFonts w:eastAsia="Calibri"/>
        </w:rPr>
        <w:t xml:space="preserve"> to </w:t>
      </w:r>
      <w:r w:rsidR="006E2E4D">
        <w:rPr>
          <w:rFonts w:eastAsia="Calibri"/>
        </w:rPr>
        <w:t>73%</w:t>
      </w:r>
      <w:r w:rsidRPr="00397088">
        <w:rPr>
          <w:rFonts w:eastAsia="Calibri"/>
        </w:rPr>
        <w:t>, significantly lower than other sites (p&lt;0.05). Stream pH was circumneutr</w:t>
      </w:r>
      <w:r w:rsidR="000A43AC">
        <w:rPr>
          <w:rFonts w:eastAsia="Calibri"/>
        </w:rPr>
        <w:t>al</w:t>
      </w:r>
      <w:r w:rsidR="006C0EF8">
        <w:rPr>
          <w:rFonts w:eastAsia="Calibri"/>
        </w:rPr>
        <w:t xml:space="preserve"> </w:t>
      </w:r>
      <w:r w:rsidRPr="00397088">
        <w:rPr>
          <w:rFonts w:eastAsia="Calibri"/>
        </w:rPr>
        <w:t>and did not vary significantly between sites</w:t>
      </w:r>
      <w:r w:rsidR="007B005E" w:rsidRPr="00397088">
        <w:rPr>
          <w:rFonts w:eastAsia="Calibri"/>
        </w:rPr>
        <w:t xml:space="preserve"> or over time</w:t>
      </w:r>
      <w:r w:rsidRPr="00397088">
        <w:rPr>
          <w:rFonts w:eastAsia="Calibri"/>
        </w:rPr>
        <w:t>, ranging from 7.11 to 7.87</w:t>
      </w:r>
      <w:r w:rsidR="007B005E" w:rsidRPr="00397088">
        <w:rPr>
          <w:rFonts w:eastAsia="Calibri"/>
        </w:rPr>
        <w:t>.</w:t>
      </w:r>
    </w:p>
    <w:p w14:paraId="57E9BC8D" w14:textId="682480DF" w:rsidR="009920DD" w:rsidRPr="00397088" w:rsidRDefault="009C7447" w:rsidP="009920DD">
      <w:pPr>
        <w:pStyle w:val="Heading2"/>
        <w:jc w:val="both"/>
        <w:rPr>
          <w:rFonts w:ascii="Times New Roman" w:eastAsia="Calibri" w:hAnsi="Times New Roman" w:cs="Times New Roman"/>
        </w:rPr>
      </w:pPr>
      <w:bookmarkStart w:id="26" w:name="_Toc38548092"/>
      <w:r w:rsidRPr="00397088">
        <w:rPr>
          <w:rFonts w:ascii="Times New Roman" w:eastAsia="Calibri" w:hAnsi="Times New Roman" w:cs="Times New Roman"/>
        </w:rPr>
        <w:t>Solute Export</w:t>
      </w:r>
      <w:bookmarkEnd w:id="26"/>
    </w:p>
    <w:p w14:paraId="5B70DE1A" w14:textId="77777777" w:rsidR="009920DD" w:rsidRPr="00397088" w:rsidRDefault="009920DD" w:rsidP="009920DD">
      <w:pPr>
        <w:rPr>
          <w:rFonts w:eastAsia="Calibri"/>
        </w:rPr>
      </w:pPr>
    </w:p>
    <w:p w14:paraId="0000006B" w14:textId="02569728" w:rsidR="00475C7E" w:rsidRPr="00397088" w:rsidRDefault="009C7447" w:rsidP="00012F0A">
      <w:pPr>
        <w:spacing w:line="480" w:lineRule="auto"/>
        <w:ind w:firstLine="720"/>
        <w:jc w:val="both"/>
        <w:rPr>
          <w:rFonts w:eastAsia="Calibri"/>
        </w:rPr>
      </w:pPr>
      <w:r w:rsidRPr="00397088">
        <w:rPr>
          <w:rFonts w:eastAsia="Calibri"/>
        </w:rPr>
        <w:t>Examining stream DOC concentrations over time and between fire histories provides insight as to how source area dynamics vary over the sampling period. At all sample sites, DOC concentrations did not change significantly with stream discharge (Q). Average stream DOC concentration did not vary with extent burned</w:t>
      </w:r>
      <w:r w:rsidR="00B70476" w:rsidRPr="00397088">
        <w:rPr>
          <w:rFonts w:eastAsia="Calibri"/>
        </w:rPr>
        <w:t xml:space="preserve">. </w:t>
      </w:r>
      <w:r w:rsidRPr="00397088">
        <w:rPr>
          <w:rFonts w:eastAsia="Calibri"/>
        </w:rPr>
        <w:t xml:space="preserve"> Forested watersheds had the greate</w:t>
      </w:r>
      <w:r w:rsidR="00B70476" w:rsidRPr="00397088">
        <w:rPr>
          <w:rFonts w:eastAsia="Calibri"/>
        </w:rPr>
        <w:t>st</w:t>
      </w:r>
      <w:r w:rsidRPr="00397088">
        <w:rPr>
          <w:rFonts w:eastAsia="Calibri"/>
        </w:rPr>
        <w:t xml:space="preserve"> inter-site variability in DOC concentrations</w:t>
      </w:r>
      <w:r w:rsidR="00816A61">
        <w:rPr>
          <w:rFonts w:eastAsia="Calibri"/>
        </w:rPr>
        <w:t xml:space="preserve"> (Figure 3</w:t>
      </w:r>
      <w:r w:rsidR="00075F70">
        <w:rPr>
          <w:rFonts w:eastAsia="Calibri"/>
        </w:rPr>
        <w:t>a</w:t>
      </w:r>
      <w:r w:rsidR="00816A61">
        <w:rPr>
          <w:rFonts w:eastAsia="Calibri"/>
        </w:rPr>
        <w:t>)</w:t>
      </w:r>
      <w:r w:rsidRPr="00397088">
        <w:rPr>
          <w:rFonts w:eastAsia="Calibri"/>
        </w:rPr>
        <w:t>,</w:t>
      </w:r>
      <w:r w:rsidR="00B70476" w:rsidRPr="00397088">
        <w:rPr>
          <w:rFonts w:eastAsia="Calibri"/>
        </w:rPr>
        <w:t xml:space="preserve"> with</w:t>
      </w:r>
      <w:r w:rsidRPr="00397088">
        <w:rPr>
          <w:rFonts w:eastAsia="Calibri"/>
        </w:rPr>
        <w:t xml:space="preserve"> Painted Rocks having the highest DOC concentrations (5.66 ± 0.89 mg L</w:t>
      </w:r>
      <w:r w:rsidRPr="00397088">
        <w:rPr>
          <w:rFonts w:eastAsia="Calibri"/>
          <w:vertAlign w:val="superscript"/>
        </w:rPr>
        <w:t>-1</w:t>
      </w:r>
      <w:r w:rsidRPr="00397088">
        <w:rPr>
          <w:rFonts w:eastAsia="Calibri"/>
        </w:rPr>
        <w:t>) and Sugar having some of the lowest concentrations (1.63 ± 0.38 mg DOC L</w:t>
      </w:r>
      <w:r w:rsidRPr="00397088">
        <w:rPr>
          <w:rFonts w:eastAsia="Calibri"/>
          <w:vertAlign w:val="superscript"/>
        </w:rPr>
        <w:t>-1</w:t>
      </w:r>
      <w:r w:rsidRPr="00397088">
        <w:rPr>
          <w:rFonts w:eastAsia="Calibri"/>
        </w:rPr>
        <w:t xml:space="preserve">; Table 2).  The most extensively </w:t>
      </w:r>
      <w:r w:rsidRPr="00397088">
        <w:rPr>
          <w:rFonts w:eastAsia="Calibri"/>
        </w:rPr>
        <w:lastRenderedPageBreak/>
        <w:t>burned watershed, Fourmile, had the lowest DOC concentrations (1.62 ± 0.43 mg L</w:t>
      </w:r>
      <w:r w:rsidRPr="00397088">
        <w:rPr>
          <w:rFonts w:eastAsia="Calibri"/>
          <w:vertAlign w:val="superscript"/>
        </w:rPr>
        <w:t>-1</w:t>
      </w:r>
      <w:r w:rsidRPr="00397088">
        <w:rPr>
          <w:rFonts w:eastAsia="Calibri"/>
        </w:rPr>
        <w:t>; Table 2</w:t>
      </w:r>
      <w:r w:rsidR="002050B6">
        <w:rPr>
          <w:rFonts w:eastAsia="Calibri"/>
        </w:rPr>
        <w:t>; Figure 3</w:t>
      </w:r>
      <w:r w:rsidR="00075F70">
        <w:rPr>
          <w:rFonts w:eastAsia="Calibri"/>
        </w:rPr>
        <w:t>a</w:t>
      </w:r>
      <w:r w:rsidR="002050B6">
        <w:rPr>
          <w:rFonts w:eastAsia="Calibri"/>
        </w:rPr>
        <w:t>)</w:t>
      </w:r>
      <w:r w:rsidRPr="00397088">
        <w:rPr>
          <w:rFonts w:eastAsia="Calibri"/>
        </w:rPr>
        <w:t xml:space="preserve">. DOC was </w:t>
      </w:r>
      <w:r w:rsidRPr="00397088">
        <w:rPr>
          <w:rFonts w:ascii="Cambria Math" w:eastAsia="Cambria Math" w:hAnsi="Cambria Math" w:cs="Cambria Math"/>
        </w:rPr>
        <w:t>∼</w:t>
      </w:r>
      <w:r w:rsidRPr="00397088">
        <w:rPr>
          <w:rFonts w:eastAsia="Calibri"/>
        </w:rPr>
        <w:t>2 times higher in low and moderately burned watersheds</w:t>
      </w:r>
      <w:r w:rsidR="002050B6">
        <w:rPr>
          <w:rFonts w:eastAsia="Calibri"/>
        </w:rPr>
        <w:t xml:space="preserve"> (Figure 3</w:t>
      </w:r>
      <w:r w:rsidR="00075F70">
        <w:rPr>
          <w:rFonts w:eastAsia="Calibri"/>
        </w:rPr>
        <w:t>a</w:t>
      </w:r>
      <w:r w:rsidR="002050B6">
        <w:rPr>
          <w:rFonts w:eastAsia="Calibri"/>
        </w:rPr>
        <w:t>)</w:t>
      </w:r>
      <w:r w:rsidRPr="00397088">
        <w:rPr>
          <w:rFonts w:eastAsia="Calibri"/>
        </w:rPr>
        <w:t>, Pine</w:t>
      </w:r>
      <w:r w:rsidR="00813D3F">
        <w:rPr>
          <w:rFonts w:eastAsia="Calibri"/>
        </w:rPr>
        <w:t xml:space="preserve"> (</w:t>
      </w:r>
      <w:r w:rsidR="00813D3F" w:rsidRPr="00813D3F">
        <w:rPr>
          <w:rFonts w:eastAsia="Calibri"/>
        </w:rPr>
        <w:t>3.62 ± 1.10</w:t>
      </w:r>
      <w:r w:rsidR="00813D3F">
        <w:rPr>
          <w:rFonts w:eastAsia="Calibri"/>
        </w:rPr>
        <w:t xml:space="preserve"> </w:t>
      </w:r>
      <w:r w:rsidR="00813D3F" w:rsidRPr="00397088">
        <w:rPr>
          <w:rFonts w:eastAsia="Calibri"/>
        </w:rPr>
        <w:t>mg L</w:t>
      </w:r>
      <w:r w:rsidR="00813D3F" w:rsidRPr="00397088">
        <w:rPr>
          <w:rFonts w:eastAsia="Calibri"/>
          <w:vertAlign w:val="superscript"/>
        </w:rPr>
        <w:t>-1</w:t>
      </w:r>
      <w:r w:rsidR="00813D3F">
        <w:rPr>
          <w:rFonts w:eastAsia="Calibri"/>
        </w:rPr>
        <w:t xml:space="preserve">) </w:t>
      </w:r>
      <w:r w:rsidRPr="00397088">
        <w:rPr>
          <w:rFonts w:eastAsia="Calibri"/>
        </w:rPr>
        <w:t>and Cabin</w:t>
      </w:r>
      <w:r w:rsidR="00813D3F">
        <w:rPr>
          <w:rFonts w:eastAsia="Calibri"/>
        </w:rPr>
        <w:t xml:space="preserve"> (</w:t>
      </w:r>
      <w:r w:rsidR="00813D3F" w:rsidRPr="00813D3F">
        <w:rPr>
          <w:rFonts w:eastAsia="Calibri"/>
        </w:rPr>
        <w:t>3.45 ± 0.48</w:t>
      </w:r>
      <w:r w:rsidR="00813D3F">
        <w:rPr>
          <w:rFonts w:eastAsia="Calibri"/>
        </w:rPr>
        <w:t xml:space="preserve"> </w:t>
      </w:r>
      <w:r w:rsidR="00813D3F" w:rsidRPr="00397088">
        <w:rPr>
          <w:rFonts w:eastAsia="Calibri"/>
        </w:rPr>
        <w:t>mg L</w:t>
      </w:r>
      <w:r w:rsidR="00813D3F" w:rsidRPr="00397088">
        <w:rPr>
          <w:rFonts w:eastAsia="Calibri"/>
          <w:vertAlign w:val="superscript"/>
        </w:rPr>
        <w:t>-1</w:t>
      </w:r>
      <w:r w:rsidR="00813D3F">
        <w:rPr>
          <w:rFonts w:eastAsia="Calibri"/>
        </w:rPr>
        <w:t>),</w:t>
      </w:r>
      <w:r w:rsidRPr="00397088">
        <w:rPr>
          <w:rFonts w:eastAsia="Calibri"/>
        </w:rPr>
        <w:t xml:space="preserve"> than in </w:t>
      </w:r>
      <w:r w:rsidR="00DA7E58">
        <w:rPr>
          <w:rFonts w:eastAsia="Calibri"/>
        </w:rPr>
        <w:t>F</w:t>
      </w:r>
      <w:r w:rsidRPr="00397088">
        <w:rPr>
          <w:rFonts w:eastAsia="Calibri"/>
        </w:rPr>
        <w:t>ourmile and forested watershed Sugar</w:t>
      </w:r>
      <w:r w:rsidR="00077A69" w:rsidRPr="00397088">
        <w:rPr>
          <w:rFonts w:eastAsia="Calibri"/>
        </w:rPr>
        <w:t xml:space="preserve">, </w:t>
      </w:r>
      <w:r w:rsidR="00077A69" w:rsidRPr="00397088">
        <w:rPr>
          <w:color w:val="000000"/>
        </w:rPr>
        <w:t>follow</w:t>
      </w:r>
      <w:r w:rsidR="00B70476" w:rsidRPr="00397088">
        <w:rPr>
          <w:color w:val="000000"/>
        </w:rPr>
        <w:t>ing</w:t>
      </w:r>
      <w:r w:rsidR="00077A69" w:rsidRPr="00397088">
        <w:rPr>
          <w:color w:val="000000"/>
        </w:rPr>
        <w:t xml:space="preserve"> similar patterns found by Rhoades </w:t>
      </w:r>
      <w:r w:rsidR="006C0EF8">
        <w:rPr>
          <w:color w:val="000000"/>
        </w:rPr>
        <w:t>et al.</w:t>
      </w:r>
      <w:r w:rsidR="00077A69" w:rsidRPr="00397088">
        <w:rPr>
          <w:color w:val="000000"/>
        </w:rPr>
        <w:t xml:space="preserve"> (2018)</w:t>
      </w:r>
      <w:r w:rsidRPr="00397088">
        <w:rPr>
          <w:rFonts w:eastAsia="Calibri"/>
        </w:rPr>
        <w:t>.</w:t>
      </w:r>
      <w:r w:rsidR="00077A69" w:rsidRPr="00397088">
        <w:rPr>
          <w:rFonts w:eastAsia="Calibri"/>
        </w:rPr>
        <w:t xml:space="preserve"> However, soil in burned areas contained ~73% less organic matter (Jones 2020).</w:t>
      </w:r>
      <w:r w:rsidR="00012F0A" w:rsidRPr="00397088">
        <w:rPr>
          <w:rFonts w:eastAsia="Calibri"/>
        </w:rPr>
        <w:t xml:space="preserve"> </w:t>
      </w:r>
      <w:r w:rsidR="00077A69" w:rsidRPr="00397088">
        <w:rPr>
          <w:rFonts w:eastAsia="Calibri"/>
        </w:rPr>
        <w:t>While DOC concentrations did not vary systematically between burned and forested</w:t>
      </w:r>
      <w:r w:rsidR="00A0587F" w:rsidRPr="00397088">
        <w:rPr>
          <w:rFonts w:eastAsia="Calibri"/>
        </w:rPr>
        <w:t xml:space="preserve">, </w:t>
      </w:r>
      <w:r w:rsidRPr="00397088">
        <w:rPr>
          <w:rFonts w:eastAsia="Calibri"/>
        </w:rPr>
        <w:t>DOC yield</w:t>
      </w:r>
      <w:r w:rsidR="00012F0A" w:rsidRPr="00397088">
        <w:rPr>
          <w:rFonts w:eastAsia="Calibri"/>
        </w:rPr>
        <w:t>, i.e. mass loss,</w:t>
      </w:r>
      <w:r w:rsidRPr="00397088">
        <w:rPr>
          <w:rFonts w:eastAsia="Calibri"/>
        </w:rPr>
        <w:t xml:space="preserve"> tended to increase with burned extent (r=0.86, p&lt;0.1)</w:t>
      </w:r>
      <w:r w:rsidR="009A1E59" w:rsidRPr="00397088">
        <w:rPr>
          <w:rFonts w:eastAsia="Calibri"/>
        </w:rPr>
        <w:t>, due to the relationship between burned extent and water yield</w:t>
      </w:r>
      <w:r w:rsidRPr="00397088">
        <w:rPr>
          <w:rFonts w:eastAsia="Calibri"/>
        </w:rPr>
        <w:t>. However, when comparing watersheds</w:t>
      </w:r>
      <w:r w:rsidR="002050B6">
        <w:rPr>
          <w:rFonts w:eastAsia="Calibri"/>
        </w:rPr>
        <w:t xml:space="preserve"> (Figure 4</w:t>
      </w:r>
      <w:r w:rsidR="00075F70">
        <w:rPr>
          <w:rFonts w:eastAsia="Calibri"/>
        </w:rPr>
        <w:t>a</w:t>
      </w:r>
      <w:r w:rsidR="002050B6">
        <w:rPr>
          <w:rFonts w:eastAsia="Calibri"/>
        </w:rPr>
        <w:t>)</w:t>
      </w:r>
      <w:r w:rsidRPr="00397088">
        <w:rPr>
          <w:rFonts w:eastAsia="Calibri"/>
        </w:rPr>
        <w:t>, only</w:t>
      </w:r>
      <w:r w:rsidR="00CE09B7" w:rsidRPr="00397088">
        <w:rPr>
          <w:rFonts w:eastAsia="Calibri"/>
        </w:rPr>
        <w:t xml:space="preserve"> average</w:t>
      </w:r>
      <w:r w:rsidRPr="00397088">
        <w:rPr>
          <w:rFonts w:eastAsia="Calibri"/>
        </w:rPr>
        <w:t xml:space="preserve"> DOC yields in forested watershed Sugar (30.21 ± 31.54 mg s</w:t>
      </w:r>
      <w:r w:rsidRPr="00397088">
        <w:rPr>
          <w:rFonts w:eastAsia="Calibri"/>
          <w:vertAlign w:val="superscript"/>
        </w:rPr>
        <w:t>-1</w:t>
      </w:r>
      <w:r w:rsidRPr="00397088">
        <w:rPr>
          <w:rFonts w:eastAsia="Calibri"/>
        </w:rPr>
        <w:t xml:space="preserve"> m</w:t>
      </w:r>
      <w:r w:rsidRPr="00397088">
        <w:rPr>
          <w:rFonts w:eastAsia="Calibri"/>
          <w:vertAlign w:val="superscript"/>
        </w:rPr>
        <w:t>-3</w:t>
      </w:r>
      <w:r w:rsidRPr="00397088">
        <w:rPr>
          <w:rFonts w:eastAsia="Calibri"/>
        </w:rPr>
        <w:t>) varied significantly with Pine, the second most burned watershed</w:t>
      </w:r>
      <w:r w:rsidR="00813D3F">
        <w:rPr>
          <w:rFonts w:eastAsia="Calibri"/>
        </w:rPr>
        <w:t xml:space="preserve"> </w:t>
      </w:r>
      <w:r w:rsidRPr="00397088">
        <w:rPr>
          <w:rFonts w:eastAsia="Calibri"/>
        </w:rPr>
        <w:t>(95.83 ± 89.6</w:t>
      </w:r>
      <w:r w:rsidRPr="00397088">
        <w:rPr>
          <w:rFonts w:eastAsia="Calibri"/>
          <w:color w:val="FF0000"/>
        </w:rPr>
        <w:t xml:space="preserve"> </w:t>
      </w:r>
      <w:r w:rsidRPr="00397088">
        <w:rPr>
          <w:rFonts w:eastAsia="Calibri"/>
        </w:rPr>
        <w:t>mg s</w:t>
      </w:r>
      <w:r w:rsidRPr="00397088">
        <w:rPr>
          <w:rFonts w:eastAsia="Calibri"/>
          <w:vertAlign w:val="superscript"/>
        </w:rPr>
        <w:t>-1</w:t>
      </w:r>
      <w:r w:rsidRPr="00397088">
        <w:rPr>
          <w:rFonts w:eastAsia="Calibri"/>
        </w:rPr>
        <w:t xml:space="preserve"> m</w:t>
      </w:r>
      <w:r w:rsidRPr="00397088">
        <w:rPr>
          <w:rFonts w:eastAsia="Calibri"/>
          <w:vertAlign w:val="superscript"/>
        </w:rPr>
        <w:t>-3</w:t>
      </w:r>
      <w:r w:rsidR="009A1E59" w:rsidRPr="00397088">
        <w:rPr>
          <w:rFonts w:eastAsia="Calibri"/>
        </w:rPr>
        <w:t xml:space="preserve">; </w:t>
      </w:r>
      <w:r w:rsidRPr="00397088">
        <w:rPr>
          <w:rFonts w:eastAsia="Calibri"/>
        </w:rPr>
        <w:t>Table 2</w:t>
      </w:r>
      <w:r w:rsidR="002050B6">
        <w:rPr>
          <w:rFonts w:eastAsia="Calibri"/>
        </w:rPr>
        <w:t>)</w:t>
      </w:r>
      <w:r w:rsidRPr="00397088">
        <w:rPr>
          <w:rFonts w:eastAsia="Calibri"/>
        </w:rPr>
        <w:t>.</w:t>
      </w:r>
    </w:p>
    <w:p w14:paraId="0000006C" w14:textId="018107CC" w:rsidR="00475C7E" w:rsidRPr="00397088" w:rsidRDefault="009C7447" w:rsidP="00D80D89">
      <w:pPr>
        <w:spacing w:line="480" w:lineRule="auto"/>
        <w:ind w:firstLine="720"/>
        <w:jc w:val="both"/>
        <w:rPr>
          <w:rFonts w:eastAsia="Calibri"/>
        </w:rPr>
      </w:pPr>
      <w:r w:rsidRPr="00397088">
        <w:rPr>
          <w:rFonts w:eastAsia="Calibri"/>
        </w:rPr>
        <w:t>SUVA</w:t>
      </w:r>
      <w:r w:rsidRPr="00397088">
        <w:rPr>
          <w:rFonts w:eastAsia="Calibri"/>
          <w:vertAlign w:val="subscript"/>
        </w:rPr>
        <w:t>254</w:t>
      </w:r>
      <w:r w:rsidRPr="00397088">
        <w:rPr>
          <w:rFonts w:eastAsia="Calibri"/>
        </w:rPr>
        <w:t xml:space="preserve"> values, </w:t>
      </w:r>
      <w:r w:rsidR="009A1E59" w:rsidRPr="00397088">
        <w:rPr>
          <w:rFonts w:eastAsia="Calibri"/>
        </w:rPr>
        <w:t>a proxy for</w:t>
      </w:r>
      <w:r w:rsidRPr="00397088">
        <w:rPr>
          <w:rFonts w:eastAsia="Calibri"/>
        </w:rPr>
        <w:t xml:space="preserve"> </w:t>
      </w:r>
      <w:r w:rsidR="009A1E59" w:rsidRPr="00397088">
        <w:rPr>
          <w:rFonts w:eastAsia="Calibri"/>
        </w:rPr>
        <w:t xml:space="preserve">DOM </w:t>
      </w:r>
      <w:r w:rsidRPr="00397088">
        <w:rPr>
          <w:rFonts w:eastAsia="Calibri"/>
        </w:rPr>
        <w:t>aromaticity (</w:t>
      </w:r>
      <w:proofErr w:type="spellStart"/>
      <w:r w:rsidRPr="00397088">
        <w:rPr>
          <w:rFonts w:eastAsia="Calibri"/>
        </w:rPr>
        <w:t>Weishaar</w:t>
      </w:r>
      <w:proofErr w:type="spellEnd"/>
      <w:r w:rsidRPr="00397088">
        <w:rPr>
          <w:rFonts w:eastAsia="Calibri"/>
        </w:rPr>
        <w:t xml:space="preserve"> </w:t>
      </w:r>
      <w:r w:rsidR="006C0EF8">
        <w:rPr>
          <w:rFonts w:eastAsia="Calibri"/>
        </w:rPr>
        <w:t>et al.</w:t>
      </w:r>
      <w:r w:rsidRPr="00397088">
        <w:rPr>
          <w:rFonts w:eastAsia="Calibri"/>
        </w:rPr>
        <w:t xml:space="preserve"> 2003), decreased with watershed extent burned</w:t>
      </w:r>
      <w:r w:rsidR="002050B6">
        <w:rPr>
          <w:rFonts w:eastAsia="Calibri"/>
        </w:rPr>
        <w:t xml:space="preserve"> </w:t>
      </w:r>
      <w:r w:rsidR="002050B6" w:rsidRPr="00397088">
        <w:rPr>
          <w:rFonts w:eastAsia="Calibri"/>
        </w:rPr>
        <w:t xml:space="preserve">(Figure </w:t>
      </w:r>
      <w:r w:rsidR="002050B6">
        <w:rPr>
          <w:rFonts w:eastAsia="Calibri"/>
        </w:rPr>
        <w:t xml:space="preserve">5; </w:t>
      </w:r>
      <w:r w:rsidR="002050B6" w:rsidRPr="00397088">
        <w:rPr>
          <w:rFonts w:eastAsia="Calibri"/>
        </w:rPr>
        <w:t>r=-0.94, p=0.018</w:t>
      </w:r>
      <w:r w:rsidR="002050B6">
        <w:rPr>
          <w:rFonts w:eastAsia="Calibri"/>
        </w:rPr>
        <w:t>)</w:t>
      </w:r>
      <w:r w:rsidRPr="00397088">
        <w:rPr>
          <w:rFonts w:eastAsia="Calibri"/>
        </w:rPr>
        <w:t xml:space="preserve"> and extent severely burned </w:t>
      </w:r>
      <w:r w:rsidR="005D2DD2">
        <w:rPr>
          <w:rFonts w:eastAsia="Calibri"/>
        </w:rPr>
        <w:br/>
      </w:r>
      <w:r w:rsidR="002050B6">
        <w:rPr>
          <w:rFonts w:eastAsia="Calibri"/>
        </w:rPr>
        <w:t>(</w:t>
      </w:r>
      <w:r w:rsidRPr="00397088">
        <w:rPr>
          <w:rFonts w:eastAsia="Calibri"/>
        </w:rPr>
        <w:t>r=-0.95, p=0.014). Forested watersheds had average SUVA</w:t>
      </w:r>
      <w:r w:rsidRPr="00397088">
        <w:rPr>
          <w:rFonts w:eastAsia="Calibri"/>
          <w:vertAlign w:val="subscript"/>
        </w:rPr>
        <w:t>254</w:t>
      </w:r>
      <w:r w:rsidRPr="00397088">
        <w:rPr>
          <w:rFonts w:eastAsia="Calibri"/>
        </w:rPr>
        <w:t xml:space="preserve"> values of 3.27 ±0.75 (Sugar) and 3.87 ± 0.44 (Painted Rocks) L</w:t>
      </w:r>
      <w:sdt>
        <w:sdtPr>
          <w:tag w:val="goog_rdk_31"/>
          <w:id w:val="-931585804"/>
        </w:sdtPr>
        <w:sdtEndPr/>
        <w:sdtContent>
          <w:r w:rsidRPr="00397088">
            <w:rPr>
              <w:rFonts w:eastAsia="Calibri"/>
            </w:rPr>
            <w:t xml:space="preserve"> </w:t>
          </w:r>
        </w:sdtContent>
      </w:sdt>
      <w:r w:rsidRPr="00397088">
        <w:rPr>
          <w:rFonts w:eastAsia="Calibri"/>
        </w:rPr>
        <w:t>mg C</w:t>
      </w:r>
      <w:r w:rsidRPr="00397088">
        <w:rPr>
          <w:rFonts w:eastAsia="Calibri"/>
          <w:vertAlign w:val="superscript"/>
        </w:rPr>
        <w:t>-1</w:t>
      </w:r>
      <w:r w:rsidRPr="00397088">
        <w:rPr>
          <w:rFonts w:eastAsia="Calibri"/>
        </w:rPr>
        <w:t xml:space="preserve"> * m</w:t>
      </w:r>
      <w:r w:rsidRPr="00397088">
        <w:rPr>
          <w:rFonts w:eastAsia="Calibri"/>
          <w:vertAlign w:val="superscript"/>
        </w:rPr>
        <w:t>-1</w:t>
      </w:r>
      <w:r w:rsidRPr="00397088">
        <w:rPr>
          <w:rFonts w:eastAsia="Calibri"/>
        </w:rPr>
        <w:t xml:space="preserve"> (Table 3). In burned watersheds, SUVA</w:t>
      </w:r>
      <w:r w:rsidRPr="00397088">
        <w:rPr>
          <w:rFonts w:eastAsia="Calibri"/>
          <w:vertAlign w:val="subscript"/>
        </w:rPr>
        <w:t>254</w:t>
      </w:r>
      <w:r w:rsidRPr="00397088">
        <w:rPr>
          <w:rFonts w:eastAsia="Calibri"/>
        </w:rPr>
        <w:t xml:space="preserve"> values decreased from 3.30 ±</w:t>
      </w:r>
      <w:r w:rsidR="00EB4CB7">
        <w:rPr>
          <w:rFonts w:eastAsia="Calibri"/>
        </w:rPr>
        <w:t xml:space="preserve"> </w:t>
      </w:r>
      <w:r w:rsidRPr="00397088">
        <w:rPr>
          <w:rFonts w:eastAsia="Calibri"/>
        </w:rPr>
        <w:t>0.53 to 2.30 ± 0.38</w:t>
      </w:r>
      <w:r w:rsidRPr="00397088">
        <w:rPr>
          <w:rFonts w:eastAsia="Calibri"/>
          <w:color w:val="FF0000"/>
        </w:rPr>
        <w:t xml:space="preserve"> </w:t>
      </w:r>
      <w:r w:rsidRPr="00397088">
        <w:rPr>
          <w:rFonts w:eastAsia="Calibri"/>
        </w:rPr>
        <w:t>L</w:t>
      </w:r>
      <w:r w:rsidR="00A21F20" w:rsidRPr="00397088">
        <w:rPr>
          <w:rFonts w:eastAsia="Calibri"/>
        </w:rPr>
        <w:t xml:space="preserve"> </w:t>
      </w:r>
      <w:r w:rsidRPr="00397088">
        <w:rPr>
          <w:rFonts w:eastAsia="Calibri"/>
        </w:rPr>
        <w:t>mg C</w:t>
      </w:r>
      <w:sdt>
        <w:sdtPr>
          <w:tag w:val="goog_rdk_35"/>
          <w:id w:val="956919006"/>
        </w:sdtPr>
        <w:sdtEndPr/>
        <w:sdtContent>
          <w:r w:rsidRPr="00397088">
            <w:rPr>
              <w:rFonts w:eastAsia="Calibri"/>
              <w:vertAlign w:val="superscript"/>
            </w:rPr>
            <w:t>-1</w:t>
          </w:r>
        </w:sdtContent>
      </w:sdt>
      <w:r w:rsidRPr="00397088">
        <w:rPr>
          <w:rFonts w:eastAsia="Calibri"/>
        </w:rPr>
        <w:t xml:space="preserve"> * m</w:t>
      </w:r>
      <w:r w:rsidRPr="00397088">
        <w:rPr>
          <w:rFonts w:eastAsia="Calibri"/>
          <w:vertAlign w:val="superscript"/>
        </w:rPr>
        <w:t>-1</w:t>
      </w:r>
      <w:r w:rsidR="002649E2">
        <w:rPr>
          <w:rFonts w:eastAsia="Calibri"/>
        </w:rPr>
        <w:t xml:space="preserve"> </w:t>
      </w:r>
      <w:r w:rsidR="002649E2" w:rsidRPr="00397088">
        <w:rPr>
          <w:rFonts w:eastAsia="Calibri"/>
        </w:rPr>
        <w:t>(Table 3)</w:t>
      </w:r>
      <w:r w:rsidR="002649E2">
        <w:rPr>
          <w:rFonts w:eastAsia="Calibri"/>
        </w:rPr>
        <w:t>,</w:t>
      </w:r>
      <w:r w:rsidRPr="00397088">
        <w:rPr>
          <w:rFonts w:eastAsia="Calibri"/>
        </w:rPr>
        <w:t xml:space="preserve"> in accordance with increasing burned area extent</w:t>
      </w:r>
      <w:r w:rsidR="00EB4CB7">
        <w:rPr>
          <w:rFonts w:eastAsia="Calibri"/>
        </w:rPr>
        <w:t>;</w:t>
      </w:r>
      <w:r w:rsidRPr="00397088">
        <w:rPr>
          <w:rFonts w:eastAsia="Calibri"/>
        </w:rPr>
        <w:t xml:space="preserve"> SUVA</w:t>
      </w:r>
      <w:r w:rsidRPr="00397088">
        <w:rPr>
          <w:rFonts w:eastAsia="Calibri"/>
          <w:vertAlign w:val="subscript"/>
        </w:rPr>
        <w:t>254</w:t>
      </w:r>
      <w:r w:rsidRPr="00397088">
        <w:rPr>
          <w:rFonts w:eastAsia="Calibri"/>
        </w:rPr>
        <w:t xml:space="preserve"> </w:t>
      </w:r>
      <w:r w:rsidR="00EB4CB7" w:rsidRPr="00397088">
        <w:rPr>
          <w:rFonts w:eastAsia="Calibri"/>
        </w:rPr>
        <w:t xml:space="preserve">was significantly lower </w:t>
      </w:r>
      <w:r w:rsidR="00EB4CB7">
        <w:rPr>
          <w:rFonts w:eastAsia="Calibri"/>
        </w:rPr>
        <w:t>in</w:t>
      </w:r>
      <w:r w:rsidRPr="00397088">
        <w:rPr>
          <w:rFonts w:eastAsia="Calibri"/>
        </w:rPr>
        <w:t xml:space="preserve"> extensively burned</w:t>
      </w:r>
      <w:r w:rsidR="00A21F20" w:rsidRPr="00397088">
        <w:rPr>
          <w:rFonts w:eastAsia="Calibri"/>
        </w:rPr>
        <w:t xml:space="preserve"> catchment,</w:t>
      </w:r>
      <w:r w:rsidRPr="00397088">
        <w:rPr>
          <w:rFonts w:eastAsia="Calibri"/>
        </w:rPr>
        <w:t xml:space="preserve"> Fourmile</w:t>
      </w:r>
      <w:r w:rsidR="00A21F20" w:rsidRPr="00397088">
        <w:rPr>
          <w:rFonts w:eastAsia="Calibri"/>
        </w:rPr>
        <w:t>,</w:t>
      </w:r>
      <w:r w:rsidRPr="00397088">
        <w:rPr>
          <w:rFonts w:eastAsia="Calibri"/>
        </w:rPr>
        <w:t xml:space="preserve"> than </w:t>
      </w:r>
      <w:r w:rsidR="00EB4CB7">
        <w:rPr>
          <w:rFonts w:eastAsia="Calibri"/>
        </w:rPr>
        <w:t>i</w:t>
      </w:r>
      <w:r w:rsidRPr="00397088">
        <w:rPr>
          <w:rFonts w:eastAsia="Calibri"/>
        </w:rPr>
        <w:t xml:space="preserve">n </w:t>
      </w:r>
      <w:r w:rsidR="00EB4CB7">
        <w:rPr>
          <w:rFonts w:eastAsia="Calibri"/>
        </w:rPr>
        <w:t>any</w:t>
      </w:r>
      <w:r w:rsidRPr="00397088">
        <w:rPr>
          <w:rFonts w:eastAsia="Calibri"/>
        </w:rPr>
        <w:t xml:space="preserve"> other catchments (p&lt;0.04)</w:t>
      </w:r>
      <w:r w:rsidR="00A21F20" w:rsidRPr="00397088">
        <w:rPr>
          <w:rFonts w:eastAsia="Calibri"/>
        </w:rPr>
        <w:t xml:space="preserve">. </w:t>
      </w:r>
      <w:r w:rsidR="00EB4CB7">
        <w:rPr>
          <w:rFonts w:eastAsia="Calibri"/>
        </w:rPr>
        <w:t xml:space="preserve">As </w:t>
      </w:r>
      <w:r w:rsidR="00A21F20" w:rsidRPr="00397088">
        <w:rPr>
          <w:rFonts w:eastAsia="Calibri"/>
        </w:rPr>
        <w:t xml:space="preserve">aromaticity decreased significantly with burned extent, results suggest that aromaticity of </w:t>
      </w:r>
      <w:r w:rsidR="00DB4C50">
        <w:rPr>
          <w:rFonts w:eastAsia="Calibri"/>
        </w:rPr>
        <w:t>C</w:t>
      </w:r>
      <w:r w:rsidR="00A21F20" w:rsidRPr="00397088">
        <w:rPr>
          <w:rFonts w:eastAsia="Calibri"/>
        </w:rPr>
        <w:t xml:space="preserve"> varies proportionally with the extent of watershed burned</w:t>
      </w:r>
      <w:r w:rsidRPr="00397088">
        <w:rPr>
          <w:rFonts w:eastAsia="Calibri"/>
        </w:rPr>
        <w:t>. In general, the aromaticity of DOC in burned catchments did not change over the study period or with variation in discharge. However, in forested watersheds, SUVA</w:t>
      </w:r>
      <w:r w:rsidRPr="00397088">
        <w:rPr>
          <w:rFonts w:eastAsia="Calibri"/>
          <w:vertAlign w:val="subscript"/>
        </w:rPr>
        <w:t>254</w:t>
      </w:r>
      <w:r w:rsidRPr="00397088">
        <w:rPr>
          <w:rFonts w:eastAsia="Calibri"/>
        </w:rPr>
        <w:t xml:space="preserve"> tended to increase throughout the summer, resulting in a negative relationship between stream DOM aromaticity and </w:t>
      </w:r>
      <w:r w:rsidRPr="00397088">
        <w:rPr>
          <w:rFonts w:eastAsia="Calibri"/>
        </w:rPr>
        <w:lastRenderedPageBreak/>
        <w:t xml:space="preserve">discharge (Painted Rocks: </w:t>
      </w:r>
      <w:r w:rsidR="00870FBA" w:rsidRPr="00397088">
        <w:rPr>
          <w:rFonts w:eastAsia="Calibri"/>
        </w:rPr>
        <w:t>r</w:t>
      </w:r>
      <w:r w:rsidRPr="00397088">
        <w:rPr>
          <w:rFonts w:eastAsia="Calibri"/>
        </w:rPr>
        <w:t xml:space="preserve">=-0.8, p=0.005; Sugar, </w:t>
      </w:r>
      <w:r w:rsidR="00870FBA" w:rsidRPr="00397088">
        <w:rPr>
          <w:rFonts w:eastAsia="Calibri"/>
        </w:rPr>
        <w:t>r</w:t>
      </w:r>
      <w:r w:rsidRPr="00397088">
        <w:rPr>
          <w:rFonts w:eastAsia="Calibri"/>
        </w:rPr>
        <w:t xml:space="preserve">=-0.92, p=0.0001). This suggests changes in DOC sources or processing over the summer within forested watersheds, </w:t>
      </w:r>
      <w:r w:rsidR="00870FBA" w:rsidRPr="00397088">
        <w:rPr>
          <w:rFonts w:eastAsia="Calibri"/>
        </w:rPr>
        <w:t>shifts</w:t>
      </w:r>
      <w:r w:rsidRPr="00397088">
        <w:rPr>
          <w:rFonts w:eastAsia="Calibri"/>
        </w:rPr>
        <w:t xml:space="preserve"> that seem to be absent within the burned watersheds.</w:t>
      </w:r>
    </w:p>
    <w:p w14:paraId="0000006D" w14:textId="5C8E87EA" w:rsidR="00475C7E" w:rsidRPr="00397088" w:rsidRDefault="009C7447" w:rsidP="00D80D89">
      <w:pPr>
        <w:spacing w:line="480" w:lineRule="auto"/>
        <w:ind w:firstLine="720"/>
        <w:jc w:val="both"/>
        <w:rPr>
          <w:rFonts w:eastAsia="Calibri"/>
        </w:rPr>
      </w:pPr>
      <w:r w:rsidRPr="00397088">
        <w:rPr>
          <w:rFonts w:eastAsia="Calibri"/>
        </w:rPr>
        <w:t>The ratio of DOC to DON (</w:t>
      </w:r>
      <w:proofErr w:type="gramStart"/>
      <w:r w:rsidRPr="00397088">
        <w:rPr>
          <w:rFonts w:eastAsia="Calibri"/>
        </w:rPr>
        <w:t>C:N</w:t>
      </w:r>
      <w:proofErr w:type="gramEnd"/>
      <w:r w:rsidRPr="00397088">
        <w:rPr>
          <w:rFonts w:eastAsia="Calibri"/>
        </w:rPr>
        <w:t xml:space="preserve"> of stream DOM) was significantly greater in Sugar (76.91 ± 53.34) than in all other watersheds (p&lt;0.05)</w:t>
      </w:r>
      <w:r w:rsidR="002649E2">
        <w:rPr>
          <w:rFonts w:eastAsia="Calibri"/>
        </w:rPr>
        <w:t xml:space="preserve"> </w:t>
      </w:r>
      <w:r w:rsidR="002649E2" w:rsidRPr="00397088">
        <w:rPr>
          <w:rFonts w:eastAsia="Calibri"/>
        </w:rPr>
        <w:t>(Table 3)</w:t>
      </w:r>
      <w:r w:rsidRPr="00397088">
        <w:rPr>
          <w:rFonts w:eastAsia="Calibri"/>
        </w:rPr>
        <w:t xml:space="preserve">. However, </w:t>
      </w:r>
      <w:proofErr w:type="gramStart"/>
      <w:r w:rsidRPr="00397088">
        <w:rPr>
          <w:rFonts w:eastAsia="Calibri"/>
        </w:rPr>
        <w:t>DOC:DON</w:t>
      </w:r>
      <w:proofErr w:type="gramEnd"/>
      <w:r w:rsidRPr="00397088">
        <w:rPr>
          <w:rFonts w:eastAsia="Calibri"/>
        </w:rPr>
        <w:t xml:space="preserve"> did not vary significantly between any of the other watersheds and was not significantly different between burned and forested sites. Stream DOM </w:t>
      </w:r>
      <w:proofErr w:type="gramStart"/>
      <w:r w:rsidRPr="00397088">
        <w:rPr>
          <w:rFonts w:eastAsia="Calibri"/>
        </w:rPr>
        <w:t>C:N</w:t>
      </w:r>
      <w:proofErr w:type="gramEnd"/>
      <w:r w:rsidRPr="00397088">
        <w:rPr>
          <w:rFonts w:eastAsia="Calibri"/>
        </w:rPr>
        <w:t xml:space="preserve"> tended to have a negative relationship with soil C:N (r=-0.86, p=0.061)</w:t>
      </w:r>
      <w:r w:rsidR="00CE09B7" w:rsidRPr="00397088">
        <w:rPr>
          <w:rFonts w:eastAsia="Calibri"/>
        </w:rPr>
        <w:t xml:space="preserve">. </w:t>
      </w:r>
      <w:r w:rsidR="002165F7" w:rsidRPr="00397088">
        <w:rPr>
          <w:rFonts w:eastAsia="Calibri"/>
        </w:rPr>
        <w:t>Stream</w:t>
      </w:r>
      <w:r w:rsidRPr="00397088">
        <w:rPr>
          <w:rFonts w:eastAsia="Calibri"/>
        </w:rPr>
        <w:t xml:space="preserve"> </w:t>
      </w:r>
      <w:proofErr w:type="gramStart"/>
      <w:r w:rsidRPr="00397088">
        <w:rPr>
          <w:rFonts w:eastAsia="Calibri"/>
        </w:rPr>
        <w:t>C:N</w:t>
      </w:r>
      <w:proofErr w:type="gramEnd"/>
      <w:r w:rsidRPr="00397088">
        <w:rPr>
          <w:rFonts w:eastAsia="Calibri"/>
        </w:rPr>
        <w:t xml:space="preserve"> also tended to be negatively correlated with soil extract C:N, though not significantly (r=-0.69, p=0.2). </w:t>
      </w:r>
    </w:p>
    <w:p w14:paraId="0000006E" w14:textId="0BC37EC1" w:rsidR="00475C7E" w:rsidRPr="00397088" w:rsidRDefault="009C7447" w:rsidP="00D80D89">
      <w:pPr>
        <w:spacing w:line="480" w:lineRule="auto"/>
        <w:ind w:firstLine="720"/>
        <w:jc w:val="both"/>
        <w:rPr>
          <w:rFonts w:eastAsia="Calibri"/>
        </w:rPr>
      </w:pPr>
      <w:r w:rsidRPr="00397088">
        <w:rPr>
          <w:rFonts w:eastAsia="Calibri"/>
        </w:rPr>
        <w:t xml:space="preserve">Differences in nitrogen, in both type and quantity, were largely correlated with watershed fire history. The only stream with measurable nitrate throughout the summer was Fourmile (0.43 ± 0.19 mg </w:t>
      </w:r>
      <w:r w:rsidR="00870FBA" w:rsidRPr="00397088">
        <w:rPr>
          <w:rFonts w:eastAsia="Calibri"/>
        </w:rPr>
        <w:t xml:space="preserve">N </w:t>
      </w:r>
      <w:r w:rsidRPr="00397088">
        <w:rPr>
          <w:rFonts w:eastAsia="Calibri"/>
        </w:rPr>
        <w:t>L</w:t>
      </w:r>
      <w:r w:rsidRPr="00397088">
        <w:rPr>
          <w:rFonts w:eastAsia="Calibri"/>
          <w:vertAlign w:val="superscript"/>
        </w:rPr>
        <w:t>-1</w:t>
      </w:r>
      <w:r w:rsidRPr="00397088">
        <w:rPr>
          <w:rFonts w:eastAsia="Calibri"/>
        </w:rPr>
        <w:t>), the most severely impacted watershed examined (Table 2). Ammonium was below detection limit throughout the summer in all five streams. Within the remaining four watersheds, dissolved nitrogen pools were dominated by organic nitrogen, with the highest and lowest mean DON concentrations occurring in the two forested watersheds: Painted Rocks (0.42 ± 0.08 mg L</w:t>
      </w:r>
      <w:r w:rsidRPr="00397088">
        <w:rPr>
          <w:rFonts w:eastAsia="Calibri"/>
          <w:vertAlign w:val="superscript"/>
        </w:rPr>
        <w:t>-1</w:t>
      </w:r>
      <w:r w:rsidRPr="00397088">
        <w:rPr>
          <w:rFonts w:eastAsia="Calibri"/>
        </w:rPr>
        <w:t>), and Sugar (0.04 ± 0.05 mg L</w:t>
      </w:r>
      <w:r w:rsidRPr="00397088">
        <w:rPr>
          <w:rFonts w:eastAsia="Calibri"/>
          <w:vertAlign w:val="superscript"/>
        </w:rPr>
        <w:t>-1</w:t>
      </w:r>
      <w:r w:rsidRPr="00397088">
        <w:rPr>
          <w:rFonts w:eastAsia="Calibri"/>
        </w:rPr>
        <w:t>), which also had the highest and lowest DOC concentrations (Table 2). The average TDN concentrations ranged from 0.69 ± 0.35 mg L</w:t>
      </w:r>
      <w:r w:rsidRPr="00397088">
        <w:rPr>
          <w:rFonts w:eastAsia="Calibri"/>
          <w:vertAlign w:val="superscript"/>
        </w:rPr>
        <w:t>-1</w:t>
      </w:r>
      <w:r w:rsidRPr="00397088">
        <w:rPr>
          <w:rFonts w:eastAsia="Calibri"/>
        </w:rPr>
        <w:t>in extensively burned watershed Fourmile to 0.06 ± 0.06 mg L</w:t>
      </w:r>
      <w:r w:rsidRPr="00397088">
        <w:rPr>
          <w:rFonts w:eastAsia="Calibri"/>
          <w:vertAlign w:val="superscript"/>
        </w:rPr>
        <w:t>-1</w:t>
      </w:r>
      <w:r w:rsidRPr="00397088">
        <w:rPr>
          <w:rFonts w:eastAsia="Calibri"/>
        </w:rPr>
        <w:t>in forested watershed Sugar (Table 2). Additionally, TDN did not change systematically with discharge over the course of the summer.</w:t>
      </w:r>
    </w:p>
    <w:p w14:paraId="24DD62A4" w14:textId="7998B58F" w:rsidR="008E40CA" w:rsidRPr="00397088" w:rsidRDefault="00390333" w:rsidP="008E40CA">
      <w:pPr>
        <w:spacing w:line="480" w:lineRule="auto"/>
        <w:ind w:firstLine="720"/>
        <w:jc w:val="both"/>
        <w:rPr>
          <w:rFonts w:eastAsia="Calibri"/>
          <w:i/>
        </w:rPr>
      </w:pPr>
      <w:r w:rsidRPr="00397088">
        <w:rPr>
          <w:rFonts w:eastAsia="Calibri"/>
        </w:rPr>
        <w:t>E</w:t>
      </w:r>
      <w:r w:rsidR="009C7447" w:rsidRPr="00397088">
        <w:rPr>
          <w:rFonts w:eastAsia="Calibri"/>
        </w:rPr>
        <w:t xml:space="preserve">xtensively burned watershed, Fourmile, contained significantly more </w:t>
      </w:r>
      <w:r w:rsidR="002050B6">
        <w:rPr>
          <w:rFonts w:eastAsia="Calibri"/>
        </w:rPr>
        <w:t>DIN</w:t>
      </w:r>
      <w:r w:rsidR="009C7447" w:rsidRPr="00397088">
        <w:rPr>
          <w:rFonts w:eastAsia="Calibri"/>
        </w:rPr>
        <w:t xml:space="preserve"> than all other watersheds (p&lt;0.05), with an average of 0.42 ± 0.19 mg L</w:t>
      </w:r>
      <w:r w:rsidR="009C7447" w:rsidRPr="00397088">
        <w:rPr>
          <w:rFonts w:eastAsia="Calibri"/>
          <w:vertAlign w:val="superscript"/>
        </w:rPr>
        <w:t>-1</w:t>
      </w:r>
      <w:r w:rsidR="009C7447" w:rsidRPr="00397088">
        <w:rPr>
          <w:rFonts w:eastAsia="Calibri"/>
        </w:rPr>
        <w:t xml:space="preserve"> (Figure </w:t>
      </w:r>
      <w:r w:rsidR="002050B6">
        <w:rPr>
          <w:rFonts w:eastAsia="Calibri"/>
        </w:rPr>
        <w:t>3</w:t>
      </w:r>
      <w:r w:rsidR="00075F70">
        <w:rPr>
          <w:rFonts w:eastAsia="Calibri"/>
        </w:rPr>
        <w:t>b</w:t>
      </w:r>
      <w:r w:rsidR="002050B6">
        <w:rPr>
          <w:rFonts w:eastAsia="Calibri"/>
        </w:rPr>
        <w:t>, Table 2</w:t>
      </w:r>
      <w:r w:rsidR="009C7447" w:rsidRPr="00397088">
        <w:rPr>
          <w:rFonts w:eastAsia="Calibri"/>
        </w:rPr>
        <w:t>). All other watersheds contained almost no DIN (&lt;0.1 mg L</w:t>
      </w:r>
      <w:r w:rsidR="009C7447" w:rsidRPr="00397088">
        <w:rPr>
          <w:rFonts w:eastAsia="Calibri"/>
          <w:vertAlign w:val="superscript"/>
        </w:rPr>
        <w:t>-1</w:t>
      </w:r>
      <w:r w:rsidR="002050B6">
        <w:rPr>
          <w:rFonts w:eastAsia="Calibri"/>
        </w:rPr>
        <w:t>, Table 2</w:t>
      </w:r>
      <w:r w:rsidR="007F760B" w:rsidRPr="00397088">
        <w:rPr>
          <w:rFonts w:eastAsia="Calibri"/>
        </w:rPr>
        <w:t xml:space="preserve">). </w:t>
      </w:r>
      <w:r w:rsidR="009C7447" w:rsidRPr="00397088">
        <w:rPr>
          <w:rFonts w:eastAsia="Calibri"/>
        </w:rPr>
        <w:t xml:space="preserve">As DIN concentrations </w:t>
      </w:r>
      <w:r w:rsidR="009C7447" w:rsidRPr="00397088">
        <w:rPr>
          <w:rFonts w:eastAsia="Calibri"/>
        </w:rPr>
        <w:lastRenderedPageBreak/>
        <w:t>were at least 5 times greater in extensively burned Fourmile than in any other site, DIN and TDN yields were also significantly higher</w:t>
      </w:r>
      <w:r w:rsidR="008E40CA" w:rsidRPr="00397088">
        <w:rPr>
          <w:rFonts w:eastAsia="Calibri"/>
        </w:rPr>
        <w:t xml:space="preserve"> </w:t>
      </w:r>
      <w:r w:rsidR="009C7447" w:rsidRPr="00397088">
        <w:rPr>
          <w:rFonts w:eastAsia="Calibri"/>
        </w:rPr>
        <w:t>(p&lt;0.0001</w:t>
      </w:r>
      <w:r w:rsidR="002050B6">
        <w:rPr>
          <w:rFonts w:eastAsia="Calibri"/>
        </w:rPr>
        <w:t>; Figure 4</w:t>
      </w:r>
      <w:r w:rsidR="00075F70">
        <w:rPr>
          <w:rFonts w:eastAsia="Calibri"/>
        </w:rPr>
        <w:t>b</w:t>
      </w:r>
      <w:r w:rsidR="009C7447" w:rsidRPr="00397088">
        <w:rPr>
          <w:rFonts w:eastAsia="Calibri"/>
        </w:rPr>
        <w:t>).</w:t>
      </w:r>
      <w:r w:rsidR="00B80BB9" w:rsidRPr="00397088">
        <w:rPr>
          <w:rFonts w:eastAsia="Calibri"/>
        </w:rPr>
        <w:t xml:space="preserve"> DIN yields ranged from 17.25 ± 6.37 g m2 yr-1 in Fourmile to 0.29 ± 0.19 g m2 yr-1 in Sugar (Table 2, Figure </w:t>
      </w:r>
      <w:r w:rsidR="009456EA">
        <w:rPr>
          <w:rFonts w:eastAsia="Calibri"/>
        </w:rPr>
        <w:t>4</w:t>
      </w:r>
      <w:r w:rsidR="00075F70">
        <w:rPr>
          <w:rFonts w:eastAsia="Calibri"/>
        </w:rPr>
        <w:t>b</w:t>
      </w:r>
      <w:r w:rsidR="00B80BB9" w:rsidRPr="00397088">
        <w:rPr>
          <w:rFonts w:eastAsia="Calibri"/>
        </w:rPr>
        <w:t>).</w:t>
      </w:r>
      <w:r w:rsidR="009C7447" w:rsidRPr="00397088">
        <w:rPr>
          <w:rFonts w:eastAsia="Calibri"/>
        </w:rPr>
        <w:t xml:space="preserve"> DIN yield tended to have a positive relationship burned extent, however this relationship was not significant as it was mainly driven by Fourmile’s average DIN yield (r=0.82, p=0.089).</w:t>
      </w:r>
      <w:r w:rsidR="002165F7" w:rsidRPr="00397088">
        <w:rPr>
          <w:rFonts w:eastAsia="Calibri"/>
        </w:rPr>
        <w:t xml:space="preserve"> </w:t>
      </w:r>
    </w:p>
    <w:p w14:paraId="00000071" w14:textId="66109B89" w:rsidR="00475C7E" w:rsidRPr="00397088" w:rsidRDefault="009C7447" w:rsidP="00D80D89">
      <w:pPr>
        <w:spacing w:line="480" w:lineRule="auto"/>
        <w:ind w:firstLine="720"/>
        <w:jc w:val="both"/>
        <w:rPr>
          <w:rFonts w:eastAsia="Calibri"/>
        </w:rPr>
      </w:pPr>
      <w:r w:rsidRPr="00397088">
        <w:rPr>
          <w:rFonts w:eastAsia="Calibri"/>
        </w:rPr>
        <w:t xml:space="preserve">Average </w:t>
      </w:r>
      <w:proofErr w:type="gramStart"/>
      <w:r w:rsidRPr="00397088">
        <w:rPr>
          <w:rFonts w:eastAsia="Calibri"/>
        </w:rPr>
        <w:t>DOC:DIN</w:t>
      </w:r>
      <w:proofErr w:type="gramEnd"/>
      <w:r w:rsidRPr="00397088">
        <w:rPr>
          <w:rFonts w:eastAsia="Calibri"/>
        </w:rPr>
        <w:t xml:space="preserve"> values ranged from 129.47 ± 55.22 in Pine to 5.73 ± 3.83 in Fourmile (</w:t>
      </w:r>
      <w:r w:rsidR="00075F70">
        <w:rPr>
          <w:rFonts w:eastAsia="Calibri"/>
        </w:rPr>
        <w:t xml:space="preserve">Figure 6b; </w:t>
      </w:r>
      <w:r w:rsidRPr="00397088">
        <w:rPr>
          <w:rFonts w:eastAsia="Calibri"/>
        </w:rPr>
        <w:t xml:space="preserve">Table 3). </w:t>
      </w:r>
      <w:proofErr w:type="gramStart"/>
      <w:r w:rsidRPr="00397088">
        <w:rPr>
          <w:rFonts w:eastAsia="Calibri"/>
        </w:rPr>
        <w:t>DOC:DIN</w:t>
      </w:r>
      <w:proofErr w:type="gramEnd"/>
      <w:r w:rsidRPr="00397088">
        <w:rPr>
          <w:rFonts w:eastAsia="Calibri"/>
        </w:rPr>
        <w:t xml:space="preserve"> values were significantly lower in Fourmile than all other sites except for Sugar (P&lt;0.04) because of elevated DIN concentrations in Fourmile and very small DOC concentrations in Sugar. Because of this, there was no relationship between extent burned and </w:t>
      </w:r>
      <w:proofErr w:type="gramStart"/>
      <w:r w:rsidRPr="00397088">
        <w:rPr>
          <w:rFonts w:eastAsia="Calibri"/>
        </w:rPr>
        <w:t>DOC:DIN</w:t>
      </w:r>
      <w:proofErr w:type="gramEnd"/>
      <w:r w:rsidRPr="00397088">
        <w:rPr>
          <w:rFonts w:eastAsia="Calibri"/>
        </w:rPr>
        <w:t xml:space="preserve">. </w:t>
      </w:r>
      <w:proofErr w:type="gramStart"/>
      <w:r w:rsidRPr="00397088">
        <w:rPr>
          <w:rFonts w:eastAsia="Calibri"/>
        </w:rPr>
        <w:t>DOC:DIN</w:t>
      </w:r>
      <w:proofErr w:type="gramEnd"/>
      <w:r w:rsidRPr="00397088">
        <w:rPr>
          <w:rFonts w:eastAsia="Calibri"/>
        </w:rPr>
        <w:t xml:space="preserve"> did not have a relationship to soil C:N or soil extract C:N as DOC:DON did.</w:t>
      </w:r>
    </w:p>
    <w:p w14:paraId="00000072" w14:textId="26DE2A22" w:rsidR="00475C7E" w:rsidRPr="00397088" w:rsidRDefault="009C7447" w:rsidP="00D80D89">
      <w:pPr>
        <w:spacing w:line="480" w:lineRule="auto"/>
        <w:ind w:firstLine="720"/>
        <w:jc w:val="both"/>
        <w:rPr>
          <w:rFonts w:eastAsia="Calibri"/>
          <w:i/>
        </w:rPr>
      </w:pPr>
      <w:r w:rsidRPr="00397088">
        <w:rPr>
          <w:rFonts w:eastAsia="Calibri"/>
        </w:rPr>
        <w:t>The concentration of CO</w:t>
      </w:r>
      <w:r w:rsidRPr="00397088">
        <w:rPr>
          <w:rFonts w:eastAsia="Calibri"/>
          <w:vertAlign w:val="subscript"/>
        </w:rPr>
        <w:t xml:space="preserve">2 </w:t>
      </w:r>
      <w:r w:rsidRPr="00397088">
        <w:rPr>
          <w:rFonts w:eastAsia="Calibri"/>
        </w:rPr>
        <w:t>within the streams generally decreased with stream discharge. This relationship was strongest at Fourmile, Sugar</w:t>
      </w:r>
      <w:r w:rsidR="00870FBA" w:rsidRPr="00397088">
        <w:rPr>
          <w:rFonts w:eastAsia="Calibri"/>
        </w:rPr>
        <w:t>,</w:t>
      </w:r>
      <w:r w:rsidRPr="00397088">
        <w:rPr>
          <w:rFonts w:eastAsia="Calibri"/>
        </w:rPr>
        <w:t xml:space="preserve"> and Painted Rocks (r=-0.59, p=0.072; r= -0.71, p= 0.021; r=-0.77, p=0.0086; Figure </w:t>
      </w:r>
      <w:r w:rsidR="009456EA">
        <w:rPr>
          <w:rFonts w:eastAsia="Calibri"/>
        </w:rPr>
        <w:t>7</w:t>
      </w:r>
      <w:r w:rsidRPr="00397088">
        <w:rPr>
          <w:rFonts w:eastAsia="Calibri"/>
        </w:rPr>
        <w:t>). Average CO</w:t>
      </w:r>
      <w:r w:rsidRPr="00397088">
        <w:rPr>
          <w:rFonts w:eastAsia="Calibri"/>
          <w:vertAlign w:val="subscript"/>
        </w:rPr>
        <w:t>2</w:t>
      </w:r>
      <w:r w:rsidRPr="00397088">
        <w:rPr>
          <w:rFonts w:eastAsia="Calibri"/>
        </w:rPr>
        <w:t xml:space="preserve"> concentrations ranged from 111</w:t>
      </w:r>
      <w:r w:rsidR="007B005E" w:rsidRPr="00397088">
        <w:rPr>
          <w:rFonts w:eastAsia="Calibri"/>
        </w:rPr>
        <w:t>6</w:t>
      </w:r>
      <w:r w:rsidRPr="00397088">
        <w:rPr>
          <w:rFonts w:eastAsia="Calibri"/>
        </w:rPr>
        <w:t xml:space="preserve"> ±</w:t>
      </w:r>
      <w:r w:rsidR="00EB4CB7">
        <w:rPr>
          <w:rFonts w:eastAsia="Calibri"/>
        </w:rPr>
        <w:t xml:space="preserve"> </w:t>
      </w:r>
      <w:r w:rsidRPr="00397088">
        <w:rPr>
          <w:rFonts w:eastAsia="Calibri"/>
        </w:rPr>
        <w:t>9</w:t>
      </w:r>
      <w:r w:rsidR="007B005E" w:rsidRPr="00397088">
        <w:rPr>
          <w:rFonts w:eastAsia="Calibri"/>
        </w:rPr>
        <w:t xml:space="preserve">8 </w:t>
      </w:r>
      <w:r w:rsidRPr="00397088">
        <w:rPr>
          <w:rFonts w:eastAsia="Calibri"/>
        </w:rPr>
        <w:t xml:space="preserve">ppm and </w:t>
      </w:r>
      <w:r w:rsidRPr="00397088">
        <w:rPr>
          <w:rFonts w:eastAsia="Calibri"/>
          <w:color w:val="000000"/>
        </w:rPr>
        <w:t>194</w:t>
      </w:r>
      <w:r w:rsidR="007B005E" w:rsidRPr="00397088">
        <w:rPr>
          <w:rFonts w:eastAsia="Calibri"/>
          <w:color w:val="000000"/>
        </w:rPr>
        <w:t>5</w:t>
      </w:r>
      <w:r w:rsidRPr="00397088">
        <w:rPr>
          <w:rFonts w:eastAsia="Calibri"/>
          <w:color w:val="000000"/>
        </w:rPr>
        <w:t xml:space="preserve"> ± 97</w:t>
      </w:r>
      <w:r w:rsidR="007B005E" w:rsidRPr="00397088">
        <w:rPr>
          <w:rFonts w:eastAsia="Calibri"/>
          <w:color w:val="000000"/>
        </w:rPr>
        <w:t>3</w:t>
      </w:r>
      <w:r w:rsidRPr="00397088">
        <w:rPr>
          <w:rFonts w:eastAsia="Calibri"/>
          <w:color w:val="000000"/>
        </w:rPr>
        <w:t xml:space="preserve"> </w:t>
      </w:r>
      <w:r w:rsidRPr="00397088">
        <w:rPr>
          <w:rFonts w:eastAsia="Calibri"/>
        </w:rPr>
        <w:t>ppm in forested watersheds Sugar and Painted Rocks to 619 ± 8</w:t>
      </w:r>
      <w:r w:rsidR="007B005E" w:rsidRPr="00397088">
        <w:rPr>
          <w:rFonts w:eastAsia="Calibri"/>
        </w:rPr>
        <w:t>7</w:t>
      </w:r>
      <w:r w:rsidRPr="00397088">
        <w:rPr>
          <w:rFonts w:eastAsia="Calibri"/>
        </w:rPr>
        <w:t xml:space="preserve"> ppm in low extent burned watershed, Cabin (Table 4). CO</w:t>
      </w:r>
      <w:r w:rsidRPr="00397088">
        <w:rPr>
          <w:rFonts w:eastAsia="Calibri"/>
          <w:vertAlign w:val="subscript"/>
        </w:rPr>
        <w:t>2</w:t>
      </w:r>
      <w:r w:rsidRPr="00397088">
        <w:rPr>
          <w:rFonts w:eastAsia="Calibri"/>
        </w:rPr>
        <w:t xml:space="preserve"> concentrations were significantly higher in Painted Rocks than all other streams (p&lt;0.004). Stream CO</w:t>
      </w:r>
      <w:r w:rsidRPr="00397088">
        <w:rPr>
          <w:rFonts w:eastAsia="Calibri"/>
          <w:vertAlign w:val="subscript"/>
        </w:rPr>
        <w:t>2</w:t>
      </w:r>
      <w:r w:rsidRPr="00397088">
        <w:rPr>
          <w:rFonts w:eastAsia="Calibri"/>
        </w:rPr>
        <w:t xml:space="preserve"> concentrations were not correlated with DOC concentrations.</w:t>
      </w:r>
    </w:p>
    <w:p w14:paraId="00000074" w14:textId="1721CD40" w:rsidR="00475C7E" w:rsidRPr="00397088" w:rsidRDefault="009C7447" w:rsidP="00D80D89">
      <w:pPr>
        <w:pStyle w:val="Heading2"/>
        <w:jc w:val="both"/>
        <w:rPr>
          <w:rFonts w:ascii="Times New Roman" w:eastAsia="Calibri" w:hAnsi="Times New Roman" w:cs="Times New Roman"/>
        </w:rPr>
      </w:pPr>
      <w:bookmarkStart w:id="27" w:name="_Toc38548093"/>
      <w:r w:rsidRPr="00397088">
        <w:rPr>
          <w:rFonts w:ascii="Times New Roman" w:eastAsia="Calibri" w:hAnsi="Times New Roman" w:cs="Times New Roman"/>
        </w:rPr>
        <w:t>Isotopic characterization</w:t>
      </w:r>
      <w:bookmarkEnd w:id="27"/>
    </w:p>
    <w:p w14:paraId="06CBC348" w14:textId="77777777" w:rsidR="000E7F4A" w:rsidRPr="00397088" w:rsidRDefault="000E7F4A" w:rsidP="000E7F4A">
      <w:pPr>
        <w:rPr>
          <w:rFonts w:eastAsia="Calibri"/>
        </w:rPr>
      </w:pPr>
    </w:p>
    <w:p w14:paraId="00000075" w14:textId="520F4904" w:rsidR="00475C7E" w:rsidRPr="00397088" w:rsidRDefault="009C7447" w:rsidP="00D80D89">
      <w:pPr>
        <w:pStyle w:val="Heading3"/>
        <w:jc w:val="both"/>
      </w:pPr>
      <w:bookmarkStart w:id="28" w:name="_Toc38548094"/>
      <w:r w:rsidRPr="00397088">
        <w:t>δ</w:t>
      </w:r>
      <w:r w:rsidRPr="00397088">
        <w:rPr>
          <w:vertAlign w:val="superscript"/>
        </w:rPr>
        <w:t>13</w:t>
      </w:r>
      <w:r w:rsidRPr="00397088">
        <w:t>C -DOC</w:t>
      </w:r>
      <w:bookmarkEnd w:id="28"/>
    </w:p>
    <w:p w14:paraId="2F711092" w14:textId="77777777" w:rsidR="000E7F4A" w:rsidRPr="00397088" w:rsidRDefault="000E7F4A" w:rsidP="000E7F4A">
      <w:pPr>
        <w:rPr>
          <w:rFonts w:eastAsia="Calibri"/>
        </w:rPr>
      </w:pPr>
    </w:p>
    <w:p w14:paraId="00000077" w14:textId="3A29D97A" w:rsidR="00475C7E" w:rsidRPr="00397088" w:rsidRDefault="009C7447" w:rsidP="00D80D89">
      <w:pPr>
        <w:spacing w:line="480" w:lineRule="auto"/>
        <w:ind w:firstLine="720"/>
        <w:jc w:val="both"/>
        <w:rPr>
          <w:rFonts w:eastAsia="Calibri"/>
        </w:rPr>
      </w:pPr>
      <w:r w:rsidRPr="00397088">
        <w:rPr>
          <w:rFonts w:eastAsia="Calibri"/>
        </w:rPr>
        <w:t>The δ</w:t>
      </w:r>
      <w:r w:rsidRPr="00397088">
        <w:rPr>
          <w:rFonts w:eastAsia="Calibri"/>
          <w:vertAlign w:val="superscript"/>
        </w:rPr>
        <w:t>13</w:t>
      </w:r>
      <w:r w:rsidRPr="00397088">
        <w:rPr>
          <w:rFonts w:eastAsia="Calibri"/>
        </w:rPr>
        <w:t>C -DOC provides important insights into both the sources and processing of organic matter to and in streams. At all study sites, δ</w:t>
      </w:r>
      <w:r w:rsidRPr="00397088">
        <w:rPr>
          <w:rFonts w:eastAsia="Calibri"/>
          <w:vertAlign w:val="superscript"/>
        </w:rPr>
        <w:t>13</w:t>
      </w:r>
      <w:r w:rsidRPr="00397088">
        <w:rPr>
          <w:rFonts w:eastAsia="Calibri"/>
        </w:rPr>
        <w:t xml:space="preserve">C-DOC values stayed consistent </w:t>
      </w:r>
      <w:r w:rsidRPr="00397088">
        <w:rPr>
          <w:rFonts w:eastAsia="Calibri"/>
        </w:rPr>
        <w:lastRenderedPageBreak/>
        <w:t>from May to the end of July and did not fluctuate with discharge suggesting consistent organic matter sources to the streams throughout the study period. Pine is the exception, with a positive relationship between δ</w:t>
      </w:r>
      <w:r w:rsidRPr="00397088">
        <w:rPr>
          <w:rFonts w:eastAsia="Calibri"/>
          <w:vertAlign w:val="superscript"/>
        </w:rPr>
        <w:t>13</w:t>
      </w:r>
      <w:r w:rsidRPr="00397088">
        <w:rPr>
          <w:rFonts w:eastAsia="Calibri"/>
        </w:rPr>
        <w:t>C-DOC and DOC concentrations (r=0.79, p=0.006). There was no relationship between δ</w:t>
      </w:r>
      <w:r w:rsidRPr="00397088">
        <w:rPr>
          <w:rFonts w:eastAsia="Calibri"/>
          <w:vertAlign w:val="superscript"/>
        </w:rPr>
        <w:t>13</w:t>
      </w:r>
      <w:r w:rsidRPr="00397088">
        <w:rPr>
          <w:rFonts w:eastAsia="Calibri"/>
        </w:rPr>
        <w:t>C-DOC and burned extent, with mean δ</w:t>
      </w:r>
      <w:r w:rsidRPr="00397088">
        <w:rPr>
          <w:rFonts w:eastAsia="Calibri"/>
          <w:vertAlign w:val="superscript"/>
        </w:rPr>
        <w:t>13</w:t>
      </w:r>
      <w:r w:rsidRPr="00397088">
        <w:rPr>
          <w:rFonts w:eastAsia="Calibri"/>
        </w:rPr>
        <w:t xml:space="preserve">C of stream DOC ranging from -29.06 ± 1.08 </w:t>
      </w:r>
      <w:r w:rsidR="008F4F77" w:rsidRPr="00397088">
        <w:rPr>
          <w:rFonts w:eastAsia="Calibri"/>
        </w:rPr>
        <w:t>‰</w:t>
      </w:r>
      <w:r w:rsidR="008F4F77">
        <w:rPr>
          <w:rFonts w:eastAsia="Calibri"/>
        </w:rPr>
        <w:t xml:space="preserve"> </w:t>
      </w:r>
      <w:r w:rsidRPr="00397088">
        <w:rPr>
          <w:rFonts w:eastAsia="Calibri"/>
        </w:rPr>
        <w:t xml:space="preserve">at Painted Rocks to -30.93 ± 0.97 ‰ at Fourmile (Table 4).  Stream DOC was </w:t>
      </w:r>
      <w:sdt>
        <w:sdtPr>
          <w:tag w:val="goog_rdk_42"/>
          <w:id w:val="-1334754703"/>
        </w:sdtPr>
        <w:sdtEndPr/>
        <w:sdtContent/>
      </w:sdt>
      <w:r w:rsidRPr="00397088">
        <w:rPr>
          <w:rFonts w:eastAsia="Calibri"/>
        </w:rPr>
        <w:t>depleted compared to the soil (average δ</w:t>
      </w:r>
      <w:r w:rsidRPr="00397088">
        <w:rPr>
          <w:rFonts w:eastAsia="Calibri"/>
          <w:vertAlign w:val="superscript"/>
        </w:rPr>
        <w:t>13</w:t>
      </w:r>
      <w:r w:rsidRPr="00397088">
        <w:rPr>
          <w:rFonts w:eastAsia="Calibri"/>
        </w:rPr>
        <w:t xml:space="preserve">C of -24.31 ± 0.66 </w:t>
      </w:r>
      <w:r w:rsidRPr="00397088">
        <w:rPr>
          <w:rFonts w:eastAsia="Calibri"/>
          <w:highlight w:val="white"/>
        </w:rPr>
        <w:t>‰</w:t>
      </w:r>
      <w:r w:rsidR="002649E2">
        <w:rPr>
          <w:rFonts w:eastAsia="Calibri"/>
        </w:rPr>
        <w:t xml:space="preserve">, </w:t>
      </w:r>
      <w:r w:rsidR="002649E2" w:rsidRPr="00397088">
        <w:rPr>
          <w:rFonts w:eastAsia="Calibri"/>
        </w:rPr>
        <w:t xml:space="preserve">Table </w:t>
      </w:r>
      <w:proofErr w:type="gramStart"/>
      <w:r w:rsidR="002649E2" w:rsidRPr="00397088">
        <w:rPr>
          <w:rFonts w:eastAsia="Calibri"/>
        </w:rPr>
        <w:t>4</w:t>
      </w:r>
      <w:r w:rsidR="002649E2">
        <w:rPr>
          <w:rFonts w:eastAsia="Calibri"/>
        </w:rPr>
        <w:t>;</w:t>
      </w:r>
      <w:r w:rsidR="002649E2" w:rsidRPr="00397088">
        <w:rPr>
          <w:rFonts w:eastAsia="Calibri"/>
        </w:rPr>
        <w:t xml:space="preserve"> </w:t>
      </w:r>
      <w:r w:rsidR="009E70CF" w:rsidRPr="00397088">
        <w:rPr>
          <w:rFonts w:eastAsia="Calibri"/>
        </w:rPr>
        <w:t xml:space="preserve"> </w:t>
      </w:r>
      <w:r w:rsidR="009B5E73" w:rsidRPr="00397088">
        <w:rPr>
          <w:rFonts w:eastAsia="Calibri"/>
        </w:rPr>
        <w:t>p</w:t>
      </w:r>
      <w:proofErr w:type="gramEnd"/>
      <w:r w:rsidR="009B5E73" w:rsidRPr="00397088">
        <w:rPr>
          <w:rFonts w:eastAsia="Calibri"/>
        </w:rPr>
        <w:t>&lt;0.00000)</w:t>
      </w:r>
      <w:r w:rsidRPr="00397088">
        <w:rPr>
          <w:rFonts w:eastAsia="Calibri"/>
        </w:rPr>
        <w:t xml:space="preserve">.  </w:t>
      </w:r>
    </w:p>
    <w:p w14:paraId="00000078" w14:textId="7BFD07E1" w:rsidR="00475C7E" w:rsidRPr="00397088" w:rsidRDefault="009C7447" w:rsidP="00D80D89">
      <w:pPr>
        <w:pStyle w:val="Heading3"/>
        <w:jc w:val="both"/>
        <w:rPr>
          <w:vertAlign w:val="subscript"/>
        </w:rPr>
      </w:pPr>
      <w:bookmarkStart w:id="29" w:name="_Toc38548095"/>
      <w:r w:rsidRPr="00397088">
        <w:t>δ</w:t>
      </w:r>
      <w:r w:rsidRPr="00397088">
        <w:rPr>
          <w:vertAlign w:val="superscript"/>
        </w:rPr>
        <w:t>13</w:t>
      </w:r>
      <w:r w:rsidRPr="00397088">
        <w:t>C-DIC and δ</w:t>
      </w:r>
      <w:r w:rsidRPr="00397088">
        <w:rPr>
          <w:vertAlign w:val="superscript"/>
        </w:rPr>
        <w:t>13</w:t>
      </w:r>
      <w:r w:rsidRPr="00397088">
        <w:t>C-CO</w:t>
      </w:r>
      <w:r w:rsidRPr="00397088">
        <w:rPr>
          <w:vertAlign w:val="subscript"/>
        </w:rPr>
        <w:t>2</w:t>
      </w:r>
      <w:bookmarkEnd w:id="29"/>
    </w:p>
    <w:p w14:paraId="35243D52" w14:textId="77777777" w:rsidR="00D851D7" w:rsidRPr="00397088" w:rsidRDefault="00D851D7" w:rsidP="00D851D7">
      <w:pPr>
        <w:rPr>
          <w:rFonts w:eastAsia="Calibri"/>
        </w:rPr>
      </w:pPr>
    </w:p>
    <w:p w14:paraId="61A28421" w14:textId="71E794C1" w:rsidR="00A73581" w:rsidRPr="00397088" w:rsidRDefault="009C7447" w:rsidP="00A73581">
      <w:pPr>
        <w:spacing w:line="480" w:lineRule="auto"/>
        <w:ind w:firstLine="720"/>
        <w:jc w:val="both"/>
        <w:rPr>
          <w:rFonts w:eastAsia="Calibri"/>
          <w:i/>
        </w:rPr>
      </w:pPr>
      <w:r w:rsidRPr="00397088">
        <w:rPr>
          <w:rFonts w:eastAsia="Calibri"/>
        </w:rPr>
        <w:t>The δ</w:t>
      </w:r>
      <w:r w:rsidRPr="00397088">
        <w:rPr>
          <w:rFonts w:eastAsia="Calibri"/>
          <w:vertAlign w:val="superscript"/>
        </w:rPr>
        <w:t>13</w:t>
      </w:r>
      <w:r w:rsidRPr="00397088">
        <w:rPr>
          <w:rFonts w:eastAsia="Calibri"/>
        </w:rPr>
        <w:t xml:space="preserve">C of DIC provides important insights into the sources and fate of </w:t>
      </w:r>
      <w:r w:rsidR="00DB4C50">
        <w:rPr>
          <w:rFonts w:eastAsia="Calibri"/>
        </w:rPr>
        <w:t>C</w:t>
      </w:r>
      <w:r w:rsidRPr="00397088">
        <w:rPr>
          <w:rFonts w:eastAsia="Calibri"/>
        </w:rPr>
        <w:t xml:space="preserve"> in streams. The average δ</w:t>
      </w:r>
      <w:r w:rsidRPr="00397088">
        <w:rPr>
          <w:rFonts w:eastAsia="Calibri"/>
          <w:vertAlign w:val="superscript"/>
        </w:rPr>
        <w:t>13</w:t>
      </w:r>
      <w:r w:rsidRPr="00397088">
        <w:rPr>
          <w:rFonts w:eastAsia="Calibri"/>
        </w:rPr>
        <w:t>C DIC values ranged from -10.17 ± 0.62</w:t>
      </w:r>
      <w:r w:rsidR="00C91C23">
        <w:rPr>
          <w:rFonts w:eastAsia="Calibri"/>
        </w:rPr>
        <w:t xml:space="preserve"> </w:t>
      </w:r>
      <w:r w:rsidR="0083257D" w:rsidRPr="00397088">
        <w:rPr>
          <w:rFonts w:eastAsia="Calibri"/>
        </w:rPr>
        <w:t>‰</w:t>
      </w:r>
      <w:r w:rsidRPr="00397088">
        <w:rPr>
          <w:rFonts w:eastAsia="Calibri"/>
        </w:rPr>
        <w:t xml:space="preserve"> in Cabin (low burned extent) to -12.94 ± 0.80 </w:t>
      </w:r>
      <w:r w:rsidRPr="00397088">
        <w:rPr>
          <w:rFonts w:eastAsia="Calibri"/>
          <w:highlight w:val="white"/>
        </w:rPr>
        <w:t>‰ in Painted Rocks (forested, Table 4).</w:t>
      </w:r>
      <w:r w:rsidRPr="00397088">
        <w:rPr>
          <w:rFonts w:eastAsia="Calibri"/>
        </w:rPr>
        <w:t xml:space="preserve"> δ</w:t>
      </w:r>
      <w:r w:rsidRPr="00397088">
        <w:rPr>
          <w:rFonts w:eastAsia="Calibri"/>
          <w:vertAlign w:val="superscript"/>
        </w:rPr>
        <w:t>13</w:t>
      </w:r>
      <w:r w:rsidRPr="00397088">
        <w:rPr>
          <w:rFonts w:eastAsia="Calibri"/>
        </w:rPr>
        <w:t xml:space="preserve">C-DIC was significantly lower in forested watersheds, with an average value of -12.34 ± 0.84 </w:t>
      </w:r>
      <w:r w:rsidRPr="00397088">
        <w:rPr>
          <w:rFonts w:eastAsia="Calibri"/>
          <w:highlight w:val="white"/>
        </w:rPr>
        <w:t>‰</w:t>
      </w:r>
      <w:r w:rsidRPr="00397088">
        <w:rPr>
          <w:rFonts w:eastAsia="Calibri"/>
        </w:rPr>
        <w:t xml:space="preserve">, compared to -10.47 ± 1.16 </w:t>
      </w:r>
      <w:r w:rsidRPr="00397088">
        <w:rPr>
          <w:rFonts w:eastAsia="Calibri"/>
          <w:highlight w:val="white"/>
        </w:rPr>
        <w:t>‰</w:t>
      </w:r>
      <w:r w:rsidRPr="00397088">
        <w:rPr>
          <w:rFonts w:eastAsia="Calibri"/>
        </w:rPr>
        <w:t xml:space="preserve"> in burned watersheds (p&lt;0.0001</w:t>
      </w:r>
      <w:r w:rsidR="00901CA5">
        <w:rPr>
          <w:rFonts w:eastAsia="Calibri"/>
        </w:rPr>
        <w:t>; Figure</w:t>
      </w:r>
      <w:r w:rsidR="00075F70">
        <w:rPr>
          <w:rFonts w:eastAsia="Calibri"/>
        </w:rPr>
        <w:t xml:space="preserve"> 8</w:t>
      </w:r>
      <w:r w:rsidRPr="00397088">
        <w:rPr>
          <w:rFonts w:eastAsia="Calibri"/>
        </w:rPr>
        <w:t>)</w:t>
      </w:r>
      <w:r w:rsidR="007B65DC" w:rsidRPr="00397088">
        <w:rPr>
          <w:rFonts w:eastAsia="Calibri"/>
        </w:rPr>
        <w:t xml:space="preserve"> and, correspondingly, </w:t>
      </w:r>
      <w:r w:rsidRPr="00397088">
        <w:rPr>
          <w:rFonts w:eastAsia="Calibri"/>
        </w:rPr>
        <w:t>tended to increase with burned extent (r= 0.72, p=0.17)</w:t>
      </w:r>
      <w:r w:rsidR="007B65DC" w:rsidRPr="00397088">
        <w:rPr>
          <w:rFonts w:eastAsia="Calibri"/>
        </w:rPr>
        <w:t>.</w:t>
      </w:r>
      <w:r w:rsidRPr="00397088">
        <w:rPr>
          <w:rFonts w:eastAsia="Calibri"/>
        </w:rPr>
        <w:t xml:space="preserve"> </w:t>
      </w:r>
      <w:r w:rsidR="007B65DC" w:rsidRPr="00397088">
        <w:rPr>
          <w:rFonts w:eastAsia="Calibri"/>
        </w:rPr>
        <w:t>W</w:t>
      </w:r>
      <w:r w:rsidRPr="00397088">
        <w:rPr>
          <w:rFonts w:eastAsia="Calibri"/>
        </w:rPr>
        <w:t>hile</w:t>
      </w:r>
      <w:r w:rsidR="007B65DC" w:rsidRPr="00397088">
        <w:rPr>
          <w:rFonts w:eastAsia="Calibri"/>
        </w:rPr>
        <w:t xml:space="preserve"> the</w:t>
      </w:r>
      <w:r w:rsidRPr="00397088">
        <w:rPr>
          <w:rFonts w:eastAsia="Calibri"/>
        </w:rPr>
        <w:t xml:space="preserve"> δ</w:t>
      </w:r>
      <w:r w:rsidRPr="00397088">
        <w:rPr>
          <w:rFonts w:eastAsia="Calibri"/>
          <w:vertAlign w:val="superscript"/>
        </w:rPr>
        <w:t>13</w:t>
      </w:r>
      <w:r w:rsidRPr="00397088">
        <w:rPr>
          <w:rFonts w:eastAsia="Calibri"/>
        </w:rPr>
        <w:t>C-DIC at Painted Rock w</w:t>
      </w:r>
      <w:r w:rsidR="007B65DC" w:rsidRPr="00397088">
        <w:rPr>
          <w:rFonts w:eastAsia="Calibri"/>
        </w:rPr>
        <w:t>as</w:t>
      </w:r>
      <w:r w:rsidRPr="00397088">
        <w:rPr>
          <w:rFonts w:eastAsia="Calibri"/>
        </w:rPr>
        <w:t xml:space="preserve"> significantly less than streams draining burned watersheds (p&lt;0.0001) and δ</w:t>
      </w:r>
      <w:r w:rsidRPr="00397088">
        <w:rPr>
          <w:rFonts w:eastAsia="Calibri"/>
          <w:vertAlign w:val="superscript"/>
        </w:rPr>
        <w:t>13</w:t>
      </w:r>
      <w:r w:rsidRPr="00397088">
        <w:rPr>
          <w:rFonts w:eastAsia="Calibri"/>
        </w:rPr>
        <w:t>C -DIC values at Sugar were also less than those in burned watersheds, this variation was not always significant (Sugar v. Pine, p=0.07).</w:t>
      </w:r>
      <w:r w:rsidR="00A73581">
        <w:rPr>
          <w:rFonts w:eastAsia="Calibri"/>
        </w:rPr>
        <w:t xml:space="preserve"> </w:t>
      </w:r>
      <w:r w:rsidRPr="00397088">
        <w:rPr>
          <w:rFonts w:eastAsia="Calibri"/>
        </w:rPr>
        <w:t>As stream DIC and CO</w:t>
      </w:r>
      <w:r w:rsidRPr="00397088">
        <w:rPr>
          <w:rFonts w:eastAsia="Calibri"/>
          <w:vertAlign w:val="subscript"/>
        </w:rPr>
        <w:t xml:space="preserve">2 </w:t>
      </w:r>
      <w:r w:rsidRPr="00397088">
        <w:rPr>
          <w:rFonts w:eastAsia="Calibri"/>
        </w:rPr>
        <w:t>are in equilibrium according to pH and temperature, it follows that DIC and CO</w:t>
      </w:r>
      <w:r w:rsidRPr="00397088">
        <w:rPr>
          <w:rFonts w:eastAsia="Calibri"/>
          <w:vertAlign w:val="subscript"/>
        </w:rPr>
        <w:t xml:space="preserve">2 </w:t>
      </w:r>
      <w:r w:rsidRPr="00397088">
        <w:rPr>
          <w:rFonts w:eastAsia="Calibri"/>
        </w:rPr>
        <w:t>(δ</w:t>
      </w:r>
      <w:r w:rsidRPr="00397088">
        <w:rPr>
          <w:rFonts w:eastAsia="Calibri"/>
          <w:vertAlign w:val="superscript"/>
        </w:rPr>
        <w:t>13</w:t>
      </w:r>
      <w:r w:rsidRPr="00397088">
        <w:rPr>
          <w:rFonts w:eastAsia="Calibri"/>
        </w:rPr>
        <w:t>C) were positively correlated (r=0.98, p=0.0032). δ</w:t>
      </w:r>
      <w:r w:rsidRPr="00397088">
        <w:rPr>
          <w:rFonts w:eastAsia="Calibri"/>
          <w:vertAlign w:val="superscript"/>
        </w:rPr>
        <w:t>13</w:t>
      </w:r>
      <w:r w:rsidRPr="00397088">
        <w:rPr>
          <w:rFonts w:eastAsia="Calibri"/>
        </w:rPr>
        <w:t>C -CO</w:t>
      </w:r>
      <w:r w:rsidRPr="00397088">
        <w:rPr>
          <w:rFonts w:eastAsia="Calibri"/>
          <w:vertAlign w:val="subscript"/>
        </w:rPr>
        <w:t>2</w:t>
      </w:r>
      <w:r w:rsidRPr="00397088">
        <w:rPr>
          <w:rFonts w:eastAsia="Calibri"/>
        </w:rPr>
        <w:t xml:space="preserve"> tended to increase with burned extent, however this correlation was not significant (r=0.65, p= 0.23). Mean </w:t>
      </w:r>
      <w:bookmarkStart w:id="30" w:name="bookmark=id.44sinio" w:colFirst="0" w:colLast="0"/>
      <w:bookmarkEnd w:id="30"/>
      <w:r w:rsidRPr="00397088">
        <w:rPr>
          <w:rFonts w:eastAsia="Calibri"/>
        </w:rPr>
        <w:t>δ</w:t>
      </w:r>
      <w:r w:rsidRPr="00397088">
        <w:rPr>
          <w:rFonts w:eastAsia="Calibri"/>
          <w:vertAlign w:val="superscript"/>
        </w:rPr>
        <w:t>13</w:t>
      </w:r>
      <w:r w:rsidRPr="00397088">
        <w:rPr>
          <w:rFonts w:eastAsia="Calibri"/>
        </w:rPr>
        <w:t>C -CO</w:t>
      </w:r>
      <w:r w:rsidRPr="00397088">
        <w:rPr>
          <w:rFonts w:eastAsia="Calibri"/>
          <w:vertAlign w:val="subscript"/>
        </w:rPr>
        <w:t>2</w:t>
      </w:r>
      <w:r w:rsidRPr="00397088">
        <w:rPr>
          <w:rFonts w:eastAsia="Calibri"/>
        </w:rPr>
        <w:t xml:space="preserve"> did not vary significantly between sites, </w:t>
      </w:r>
      <w:r w:rsidR="0083257D" w:rsidRPr="00397088">
        <w:rPr>
          <w:rFonts w:eastAsia="Calibri"/>
        </w:rPr>
        <w:t>ranging</w:t>
      </w:r>
      <w:r w:rsidRPr="00397088">
        <w:rPr>
          <w:rFonts w:eastAsia="Calibri"/>
        </w:rPr>
        <w:t xml:space="preserve"> from -15.88 ± 2.19</w:t>
      </w:r>
      <w:r w:rsidR="00C91C23">
        <w:rPr>
          <w:rFonts w:eastAsia="Calibri"/>
        </w:rPr>
        <w:t xml:space="preserve"> </w:t>
      </w:r>
      <w:r w:rsidR="0083257D" w:rsidRPr="00397088">
        <w:rPr>
          <w:rFonts w:eastAsia="Calibri"/>
          <w:highlight w:val="white"/>
        </w:rPr>
        <w:t>‰</w:t>
      </w:r>
      <w:r w:rsidRPr="00397088">
        <w:rPr>
          <w:rFonts w:eastAsia="Calibri"/>
        </w:rPr>
        <w:t xml:space="preserve"> in Cabin to -22.19 ± 2.15</w:t>
      </w:r>
      <w:r w:rsidR="00C91C23">
        <w:rPr>
          <w:rFonts w:eastAsia="Calibri"/>
        </w:rPr>
        <w:t xml:space="preserve"> </w:t>
      </w:r>
      <w:r w:rsidRPr="00397088">
        <w:rPr>
          <w:rFonts w:eastAsia="Calibri"/>
          <w:highlight w:val="white"/>
        </w:rPr>
        <w:t>‰</w:t>
      </w:r>
      <w:r w:rsidRPr="00397088">
        <w:rPr>
          <w:rFonts w:eastAsia="Calibri"/>
        </w:rPr>
        <w:t xml:space="preserve"> in Painted Rocks (Table 4</w:t>
      </w:r>
      <w:r w:rsidR="00A73581">
        <w:rPr>
          <w:rFonts w:eastAsia="Calibri"/>
        </w:rPr>
        <w:t xml:space="preserve">). </w:t>
      </w:r>
    </w:p>
    <w:p w14:paraId="0000007F" w14:textId="57140E3A" w:rsidR="00475C7E" w:rsidRPr="00397088" w:rsidRDefault="009C7447" w:rsidP="00D80D89">
      <w:pPr>
        <w:spacing w:line="480" w:lineRule="auto"/>
        <w:ind w:firstLine="720"/>
        <w:jc w:val="both"/>
        <w:rPr>
          <w:rFonts w:eastAsia="Calibri"/>
        </w:rPr>
      </w:pPr>
      <w:r w:rsidRPr="00397088">
        <w:rPr>
          <w:rFonts w:eastAsia="Calibri"/>
        </w:rPr>
        <w:lastRenderedPageBreak/>
        <w:t>Over the course of the summer, δ</w:t>
      </w:r>
      <w:r w:rsidRPr="00397088">
        <w:rPr>
          <w:rFonts w:eastAsia="Calibri"/>
          <w:vertAlign w:val="superscript"/>
        </w:rPr>
        <w:t>13</w:t>
      </w:r>
      <w:r w:rsidRPr="00397088">
        <w:rPr>
          <w:rFonts w:eastAsia="Calibri"/>
        </w:rPr>
        <w:t>C -DIC and δ</w:t>
      </w:r>
      <w:r w:rsidRPr="00397088">
        <w:rPr>
          <w:rFonts w:eastAsia="Calibri"/>
          <w:vertAlign w:val="superscript"/>
        </w:rPr>
        <w:t>13</w:t>
      </w:r>
      <w:r w:rsidRPr="00397088">
        <w:rPr>
          <w:rFonts w:eastAsia="Calibri"/>
        </w:rPr>
        <w:t>C -CO</w:t>
      </w:r>
      <w:r w:rsidRPr="00397088">
        <w:rPr>
          <w:rFonts w:eastAsia="Calibri"/>
          <w:vertAlign w:val="subscript"/>
        </w:rPr>
        <w:t>2</w:t>
      </w:r>
      <w:r w:rsidRPr="00397088">
        <w:rPr>
          <w:rFonts w:eastAsia="Calibri"/>
        </w:rPr>
        <w:t xml:space="preserve"> tended to become more depleted, with this trend being most prominent in forested watersheds</w:t>
      </w:r>
      <w:r w:rsidR="00A73581">
        <w:rPr>
          <w:rFonts w:eastAsia="Calibri"/>
        </w:rPr>
        <w:t xml:space="preserve"> (Figure </w:t>
      </w:r>
      <w:r w:rsidR="00075F70">
        <w:rPr>
          <w:rFonts w:eastAsia="Calibri"/>
        </w:rPr>
        <w:t>8; Figure 10</w:t>
      </w:r>
      <w:r w:rsidR="00A73581">
        <w:rPr>
          <w:rFonts w:eastAsia="Calibri"/>
        </w:rPr>
        <w:t>)</w:t>
      </w:r>
      <w:r w:rsidRPr="00397088">
        <w:rPr>
          <w:rFonts w:eastAsia="Calibri"/>
        </w:rPr>
        <w:t>. δ</w:t>
      </w:r>
      <w:r w:rsidRPr="00397088">
        <w:rPr>
          <w:rFonts w:eastAsia="Calibri"/>
          <w:vertAlign w:val="superscript"/>
        </w:rPr>
        <w:t>13</w:t>
      </w:r>
      <w:r w:rsidRPr="00397088">
        <w:rPr>
          <w:rFonts w:eastAsia="Calibri"/>
        </w:rPr>
        <w:t xml:space="preserve">C -DIC tended </w:t>
      </w:r>
      <w:r w:rsidR="0083257D" w:rsidRPr="00397088">
        <w:rPr>
          <w:rFonts w:eastAsia="Calibri"/>
        </w:rPr>
        <w:t xml:space="preserve">to </w:t>
      </w:r>
      <w:r w:rsidRPr="00397088">
        <w:rPr>
          <w:rFonts w:eastAsia="Calibri"/>
        </w:rPr>
        <w:t xml:space="preserve">have an inverse relationship with </w:t>
      </w:r>
      <w:sdt>
        <w:sdtPr>
          <w:tag w:val="goog_rdk_45"/>
          <w:id w:val="-877383653"/>
        </w:sdtPr>
        <w:sdtEndPr/>
        <w:sdtContent/>
      </w:sdt>
      <w:r w:rsidRPr="00397088">
        <w:rPr>
          <w:rFonts w:eastAsia="Calibri"/>
        </w:rPr>
        <w:t>temperature</w:t>
      </w:r>
      <w:r w:rsidR="00441D24" w:rsidRPr="00397088">
        <w:rPr>
          <w:rFonts w:eastAsia="Calibri"/>
        </w:rPr>
        <w:t xml:space="preserve"> and discharge (Figure </w:t>
      </w:r>
      <w:r w:rsidR="00610B35">
        <w:rPr>
          <w:rFonts w:eastAsia="Calibri"/>
        </w:rPr>
        <w:t>9</w:t>
      </w:r>
      <w:r w:rsidR="00075F70">
        <w:rPr>
          <w:rFonts w:eastAsia="Calibri"/>
        </w:rPr>
        <w:t>a</w:t>
      </w:r>
      <w:r w:rsidR="00441D24" w:rsidRPr="00397088">
        <w:rPr>
          <w:rFonts w:eastAsia="Calibri"/>
        </w:rPr>
        <w:t>)</w:t>
      </w:r>
      <w:r w:rsidR="0083257D" w:rsidRPr="00397088">
        <w:rPr>
          <w:rFonts w:eastAsia="Calibri"/>
        </w:rPr>
        <w:t>, these relationships were strongest in</w:t>
      </w:r>
      <w:r w:rsidRPr="00397088">
        <w:rPr>
          <w:rFonts w:eastAsia="Calibri"/>
        </w:rPr>
        <w:t xml:space="preserve"> forested watersheds (Sugar: r=-0.93, p=0.0002; Painted Rocks: r=-0.61, p=0.11).</w:t>
      </w:r>
      <w:r w:rsidR="007F760B" w:rsidRPr="00397088">
        <w:rPr>
          <w:rFonts w:eastAsia="Calibri"/>
        </w:rPr>
        <w:t xml:space="preserve"> I</w:t>
      </w:r>
      <w:r w:rsidRPr="00397088">
        <w:rPr>
          <w:rFonts w:eastAsia="Calibri"/>
        </w:rPr>
        <w:t>n all watersheds except for Cabin (intermediate extent), δ</w:t>
      </w:r>
      <w:r w:rsidRPr="00397088">
        <w:rPr>
          <w:rFonts w:eastAsia="Calibri"/>
          <w:vertAlign w:val="superscript"/>
        </w:rPr>
        <w:t>13</w:t>
      </w:r>
      <w:r w:rsidRPr="00397088">
        <w:rPr>
          <w:rFonts w:eastAsia="Calibri"/>
        </w:rPr>
        <w:t xml:space="preserve">C-DIC tended to increase with discharge (Figure </w:t>
      </w:r>
      <w:r w:rsidR="00610B35">
        <w:rPr>
          <w:rFonts w:eastAsia="Calibri"/>
        </w:rPr>
        <w:t>9</w:t>
      </w:r>
      <w:r w:rsidR="008A691E">
        <w:rPr>
          <w:rFonts w:eastAsia="Calibri"/>
        </w:rPr>
        <w:t>a</w:t>
      </w:r>
      <w:r w:rsidRPr="00397088">
        <w:rPr>
          <w:rFonts w:eastAsia="Calibri"/>
        </w:rPr>
        <w:t>). This relationship was s</w:t>
      </w:r>
      <w:r w:rsidR="0083257D" w:rsidRPr="00397088">
        <w:rPr>
          <w:rFonts w:eastAsia="Calibri"/>
        </w:rPr>
        <w:t>tatistically s</w:t>
      </w:r>
      <w:r w:rsidRPr="00397088">
        <w:rPr>
          <w:rFonts w:eastAsia="Calibri"/>
        </w:rPr>
        <w:t>ignificant in Fourmile (r=0.83, p=0.0033), Sugar (r=0.93, p&lt;0.0000), and Painted Rocks (r=0.87, p=0.0012). The increase in δ</w:t>
      </w:r>
      <w:r w:rsidRPr="00397088">
        <w:rPr>
          <w:rFonts w:eastAsia="Calibri"/>
          <w:vertAlign w:val="superscript"/>
        </w:rPr>
        <w:t>13</w:t>
      </w:r>
      <w:r w:rsidRPr="00397088">
        <w:rPr>
          <w:rFonts w:eastAsia="Calibri"/>
        </w:rPr>
        <w:t>C-DIC with discharge corresponds to a gener</w:t>
      </w:r>
      <w:r w:rsidR="000A43AC">
        <w:rPr>
          <w:rFonts w:eastAsia="Calibri"/>
        </w:rPr>
        <w:t>al</w:t>
      </w:r>
      <w:r w:rsidR="006C0EF8">
        <w:rPr>
          <w:rFonts w:eastAsia="Calibri"/>
        </w:rPr>
        <w:t xml:space="preserve"> </w:t>
      </w:r>
      <w:r w:rsidRPr="00397088">
        <w:rPr>
          <w:rFonts w:eastAsia="Calibri"/>
        </w:rPr>
        <w:t>inverse relationship between δ</w:t>
      </w:r>
      <w:r w:rsidRPr="00397088">
        <w:rPr>
          <w:rFonts w:eastAsia="Calibri"/>
          <w:vertAlign w:val="superscript"/>
        </w:rPr>
        <w:t>13</w:t>
      </w:r>
      <w:r w:rsidRPr="00397088">
        <w:rPr>
          <w:rFonts w:eastAsia="Calibri"/>
        </w:rPr>
        <w:t>C-DIC values and CO</w:t>
      </w:r>
      <w:r w:rsidRPr="00397088">
        <w:rPr>
          <w:rFonts w:eastAsia="Calibri"/>
          <w:vertAlign w:val="subscript"/>
        </w:rPr>
        <w:t xml:space="preserve">2 </w:t>
      </w:r>
      <w:r w:rsidRPr="00397088">
        <w:rPr>
          <w:rFonts w:eastAsia="Calibri"/>
        </w:rPr>
        <w:t>concentrations, significant at all sites except for Cabin. Interestingly, δ</w:t>
      </w:r>
      <w:r w:rsidRPr="00397088">
        <w:rPr>
          <w:rFonts w:eastAsia="Calibri"/>
          <w:vertAlign w:val="superscript"/>
        </w:rPr>
        <w:t>13</w:t>
      </w:r>
      <w:r w:rsidRPr="00397088">
        <w:rPr>
          <w:rFonts w:eastAsia="Calibri"/>
        </w:rPr>
        <w:t>C-CO</w:t>
      </w:r>
      <w:r w:rsidRPr="00397088">
        <w:rPr>
          <w:rFonts w:eastAsia="Calibri"/>
          <w:vertAlign w:val="subscript"/>
        </w:rPr>
        <w:t>2</w:t>
      </w:r>
      <w:r w:rsidRPr="00397088">
        <w:rPr>
          <w:rFonts w:eastAsia="Calibri"/>
        </w:rPr>
        <w:t xml:space="preserve"> and discharge relationships only followed a similar trend to δ</w:t>
      </w:r>
      <w:r w:rsidRPr="00397088">
        <w:rPr>
          <w:rFonts w:eastAsia="Calibri"/>
          <w:vertAlign w:val="superscript"/>
        </w:rPr>
        <w:t>13</w:t>
      </w:r>
      <w:r w:rsidRPr="00397088">
        <w:rPr>
          <w:rFonts w:eastAsia="Calibri"/>
        </w:rPr>
        <w:t>C-DIC in forested watersheds</w:t>
      </w:r>
      <w:r w:rsidR="00075F70">
        <w:rPr>
          <w:rFonts w:eastAsia="Calibri"/>
        </w:rPr>
        <w:t xml:space="preserve"> </w:t>
      </w:r>
      <w:r w:rsidR="00075F70" w:rsidRPr="00397088">
        <w:rPr>
          <w:rFonts w:eastAsia="Calibri"/>
        </w:rPr>
        <w:t xml:space="preserve">(Figure </w:t>
      </w:r>
      <w:r w:rsidR="00610B35">
        <w:rPr>
          <w:rFonts w:eastAsia="Calibri"/>
        </w:rPr>
        <w:t>9</w:t>
      </w:r>
      <w:r w:rsidR="00075F70">
        <w:rPr>
          <w:rFonts w:eastAsia="Calibri"/>
        </w:rPr>
        <w:t>b</w:t>
      </w:r>
      <w:r w:rsidR="00075F70" w:rsidRPr="00397088">
        <w:rPr>
          <w:rFonts w:eastAsia="Calibri"/>
          <w:color w:val="000000"/>
        </w:rPr>
        <w:t>)</w:t>
      </w:r>
      <w:r w:rsidRPr="00397088">
        <w:rPr>
          <w:rFonts w:eastAsia="Calibri"/>
        </w:rPr>
        <w:t>, i.e. δ</w:t>
      </w:r>
      <w:r w:rsidRPr="00397088">
        <w:rPr>
          <w:rFonts w:eastAsia="Calibri"/>
          <w:vertAlign w:val="superscript"/>
        </w:rPr>
        <w:t>13</w:t>
      </w:r>
      <w:r w:rsidRPr="00397088">
        <w:rPr>
          <w:rFonts w:eastAsia="Calibri"/>
        </w:rPr>
        <w:t>C-CO</w:t>
      </w:r>
      <w:r w:rsidRPr="00397088">
        <w:rPr>
          <w:rFonts w:eastAsia="Calibri"/>
          <w:vertAlign w:val="subscript"/>
        </w:rPr>
        <w:t>2</w:t>
      </w:r>
      <w:r w:rsidRPr="00397088">
        <w:rPr>
          <w:rFonts w:eastAsia="Calibri"/>
        </w:rPr>
        <w:t xml:space="preserve"> was positively correlated with discharge in forested watersheds (Sugar: r=0.7, p=0.035; Painted Rocks: r=0.76, p=0.019)</w:t>
      </w:r>
      <w:r w:rsidR="00075F70">
        <w:rPr>
          <w:rFonts w:eastAsia="Calibri"/>
        </w:rPr>
        <w:t>.</w:t>
      </w:r>
    </w:p>
    <w:p w14:paraId="00000080" w14:textId="653DA4FD" w:rsidR="00475C7E" w:rsidRPr="00397088" w:rsidRDefault="009C7447" w:rsidP="00D80D89">
      <w:pPr>
        <w:pStyle w:val="Heading2"/>
        <w:jc w:val="both"/>
        <w:rPr>
          <w:rFonts w:ascii="Times New Roman" w:eastAsia="Calibri" w:hAnsi="Times New Roman" w:cs="Times New Roman"/>
          <w:i/>
        </w:rPr>
      </w:pPr>
      <w:bookmarkStart w:id="31" w:name="_Toc38548096"/>
      <w:r w:rsidRPr="00397088">
        <w:rPr>
          <w:rFonts w:ascii="Times New Roman" w:eastAsia="Calibri" w:hAnsi="Times New Roman" w:cs="Times New Roman"/>
        </w:rPr>
        <w:t>Stream metabolism</w:t>
      </w:r>
      <w:bookmarkEnd w:id="31"/>
    </w:p>
    <w:p w14:paraId="00000081" w14:textId="77777777" w:rsidR="00475C7E" w:rsidRPr="00397088" w:rsidRDefault="00475C7E" w:rsidP="00D80D89">
      <w:pPr>
        <w:jc w:val="both"/>
        <w:rPr>
          <w:rFonts w:eastAsia="Calibri"/>
          <w:i/>
        </w:rPr>
      </w:pPr>
    </w:p>
    <w:p w14:paraId="00000083" w14:textId="5012BE06" w:rsidR="00475C7E" w:rsidRPr="00397088" w:rsidRDefault="009C7447" w:rsidP="00D80D89">
      <w:pPr>
        <w:pStyle w:val="Heading3"/>
        <w:jc w:val="both"/>
      </w:pPr>
      <w:bookmarkStart w:id="32" w:name="_Toc38548097"/>
      <w:r w:rsidRPr="00397088">
        <w:t>Incubations</w:t>
      </w:r>
      <w:bookmarkEnd w:id="32"/>
    </w:p>
    <w:p w14:paraId="7A10CE2F" w14:textId="77777777" w:rsidR="003910A5" w:rsidRPr="00397088" w:rsidRDefault="003910A5" w:rsidP="003910A5">
      <w:pPr>
        <w:rPr>
          <w:rFonts w:eastAsia="Calibri"/>
        </w:rPr>
      </w:pPr>
    </w:p>
    <w:p w14:paraId="00000084" w14:textId="1794C700" w:rsidR="00475C7E" w:rsidRPr="00397088" w:rsidRDefault="009C7447" w:rsidP="00D80D89">
      <w:pPr>
        <w:spacing w:line="480" w:lineRule="auto"/>
        <w:ind w:firstLine="720"/>
        <w:jc w:val="both"/>
        <w:rPr>
          <w:rFonts w:eastAsia="Calibri"/>
        </w:rPr>
      </w:pPr>
      <w:r w:rsidRPr="00397088">
        <w:rPr>
          <w:rFonts w:eastAsia="Calibri"/>
        </w:rPr>
        <w:t>Incubation rates</w:t>
      </w:r>
      <w:r w:rsidR="006C0EF8">
        <w:rPr>
          <w:rFonts w:eastAsia="Calibri"/>
        </w:rPr>
        <w:t xml:space="preserve">, which indicate </w:t>
      </w:r>
      <w:r w:rsidR="006C0EF8" w:rsidRPr="00397088">
        <w:t xml:space="preserve">rates of labile </w:t>
      </w:r>
      <w:r w:rsidR="006C0EF8">
        <w:t>C</w:t>
      </w:r>
      <w:r w:rsidR="006C0EF8" w:rsidRPr="00397088">
        <w:t xml:space="preserve"> mineralization</w:t>
      </w:r>
      <w:r w:rsidR="006C0EF8" w:rsidRPr="00397088">
        <w:rPr>
          <w:rFonts w:eastAsia="Calibri"/>
        </w:rPr>
        <w:t xml:space="preserve"> within streams</w:t>
      </w:r>
      <w:r w:rsidR="006C0EF8">
        <w:rPr>
          <w:rFonts w:eastAsia="Calibri"/>
        </w:rPr>
        <w:t>,</w:t>
      </w:r>
      <w:r w:rsidRPr="00397088">
        <w:rPr>
          <w:rFonts w:eastAsia="Calibri"/>
        </w:rPr>
        <w:t xml:space="preserve"> did not vary significantly between sites</w:t>
      </w:r>
      <w:r w:rsidR="00722182" w:rsidRPr="00397088">
        <w:rPr>
          <w:rFonts w:eastAsia="Calibri"/>
        </w:rPr>
        <w:t xml:space="preserve"> (</w:t>
      </w:r>
      <w:r w:rsidR="0033129A" w:rsidRPr="00397088">
        <w:rPr>
          <w:rFonts w:eastAsia="Calibri"/>
        </w:rPr>
        <w:t xml:space="preserve">Table </w:t>
      </w:r>
      <w:r w:rsidR="00D701E8" w:rsidRPr="00397088">
        <w:rPr>
          <w:rFonts w:eastAsia="Calibri"/>
        </w:rPr>
        <w:t>5)</w:t>
      </w:r>
      <w:r w:rsidRPr="00397088">
        <w:rPr>
          <w:rFonts w:eastAsia="Calibri"/>
        </w:rPr>
        <w:t>.</w:t>
      </w:r>
      <w:r w:rsidR="00D701E8" w:rsidRPr="00397088">
        <w:rPr>
          <w:rFonts w:eastAsia="Calibri"/>
        </w:rPr>
        <w:t xml:space="preserve"> Measurements over the course </w:t>
      </w:r>
      <w:r w:rsidR="00E64CAE" w:rsidRPr="00397088">
        <w:rPr>
          <w:rFonts w:eastAsia="Calibri"/>
        </w:rPr>
        <w:t>o</w:t>
      </w:r>
      <w:r w:rsidR="00D701E8" w:rsidRPr="00397088">
        <w:rPr>
          <w:rFonts w:eastAsia="Calibri"/>
        </w:rPr>
        <w:t xml:space="preserve">f the summer </w:t>
      </w:r>
      <w:r w:rsidR="00D701E8" w:rsidRPr="00C91C23">
        <w:rPr>
          <w:rFonts w:eastAsia="Calibri"/>
        </w:rPr>
        <w:t>ranged from</w:t>
      </w:r>
      <w:r w:rsidR="006813C4" w:rsidRPr="00C91C23">
        <w:rPr>
          <w:rFonts w:eastAsia="Calibri"/>
        </w:rPr>
        <w:t xml:space="preserve"> 0.61</w:t>
      </w:r>
      <w:r w:rsidR="00C91C23" w:rsidRPr="00C91C23">
        <w:rPr>
          <w:rFonts w:eastAsia="Calibri"/>
        </w:rPr>
        <w:t xml:space="preserve"> to 5.66</w:t>
      </w:r>
      <w:r w:rsidR="005025A5" w:rsidRPr="00C91C23">
        <w:rPr>
          <w:rFonts w:eastAsia="Calibri"/>
        </w:rPr>
        <w:t xml:space="preserve"> O</w:t>
      </w:r>
      <w:r w:rsidR="005025A5" w:rsidRPr="00C91C23">
        <w:rPr>
          <w:rFonts w:eastAsia="Calibri"/>
          <w:vertAlign w:val="subscript"/>
        </w:rPr>
        <w:t>2</w:t>
      </w:r>
      <w:r w:rsidR="005025A5" w:rsidRPr="00C91C23">
        <w:rPr>
          <w:rFonts w:eastAsia="Calibri"/>
        </w:rPr>
        <w:t xml:space="preserve"> L</w:t>
      </w:r>
      <w:r w:rsidR="005025A5" w:rsidRPr="00C91C23">
        <w:rPr>
          <w:rFonts w:eastAsia="Calibri"/>
          <w:vertAlign w:val="superscript"/>
        </w:rPr>
        <w:t>-1</w:t>
      </w:r>
      <w:r w:rsidR="005025A5" w:rsidRPr="00C91C23">
        <w:rPr>
          <w:rFonts w:eastAsia="Calibri"/>
        </w:rPr>
        <w:t xml:space="preserve"> d</w:t>
      </w:r>
      <w:r w:rsidR="005025A5" w:rsidRPr="00C91C23">
        <w:rPr>
          <w:rFonts w:eastAsia="Calibri"/>
          <w:vertAlign w:val="superscript"/>
        </w:rPr>
        <w:t>-1</w:t>
      </w:r>
      <w:r w:rsidR="005025A5" w:rsidRPr="00C91C23">
        <w:rPr>
          <w:rFonts w:eastAsia="Calibri"/>
        </w:rPr>
        <w:t xml:space="preserve"> at Cabin,</w:t>
      </w:r>
      <w:r w:rsidR="005025A5" w:rsidRPr="00397088">
        <w:rPr>
          <w:rFonts w:eastAsia="Calibri"/>
        </w:rPr>
        <w:t xml:space="preserve"> showing </w:t>
      </w:r>
      <w:r w:rsidR="005E0821">
        <w:rPr>
          <w:rFonts w:eastAsia="Calibri"/>
        </w:rPr>
        <w:t>a</w:t>
      </w:r>
      <w:r w:rsidR="005025A5" w:rsidRPr="00397088">
        <w:rPr>
          <w:rFonts w:eastAsia="Calibri"/>
        </w:rPr>
        <w:t xml:space="preserve"> large amount of variation even within a single stream. </w:t>
      </w:r>
      <w:r w:rsidR="00D701E8" w:rsidRPr="00397088">
        <w:rPr>
          <w:rFonts w:eastAsia="Calibri"/>
        </w:rPr>
        <w:t>Within each site, i</w:t>
      </w:r>
      <w:r w:rsidRPr="00397088">
        <w:rPr>
          <w:rFonts w:eastAsia="Calibri"/>
        </w:rPr>
        <w:t xml:space="preserve">ncubation rates varied over the study period, but </w:t>
      </w:r>
      <w:r w:rsidR="002758D5" w:rsidRPr="00397088">
        <w:rPr>
          <w:rFonts w:eastAsia="Calibri"/>
        </w:rPr>
        <w:t>that variability was</w:t>
      </w:r>
      <w:r w:rsidRPr="00397088">
        <w:rPr>
          <w:rFonts w:eastAsia="Calibri"/>
        </w:rPr>
        <w:t xml:space="preserve"> not correlated with discharge or temperature.</w:t>
      </w:r>
    </w:p>
    <w:p w14:paraId="00000085" w14:textId="29863155" w:rsidR="00475C7E" w:rsidRPr="00397088" w:rsidRDefault="009C7447" w:rsidP="00D80D89">
      <w:pPr>
        <w:pStyle w:val="Heading3"/>
        <w:jc w:val="both"/>
      </w:pPr>
      <w:bookmarkStart w:id="33" w:name="_Toc38548098"/>
      <w:r w:rsidRPr="00397088">
        <w:t>Modeled daily metabolism</w:t>
      </w:r>
      <w:bookmarkEnd w:id="33"/>
    </w:p>
    <w:p w14:paraId="1C1F5DE0" w14:textId="77777777" w:rsidR="0002794F" w:rsidRPr="00397088" w:rsidRDefault="0002794F" w:rsidP="0002794F">
      <w:pPr>
        <w:rPr>
          <w:rFonts w:eastAsia="Calibri"/>
        </w:rPr>
      </w:pPr>
    </w:p>
    <w:p w14:paraId="360A89BF" w14:textId="10A3B4CC" w:rsidR="001A65C6" w:rsidRPr="00397088" w:rsidRDefault="009C7447" w:rsidP="001A65C6">
      <w:pPr>
        <w:spacing w:line="480" w:lineRule="auto"/>
        <w:ind w:firstLine="720"/>
        <w:rPr>
          <w:color w:val="000000"/>
        </w:rPr>
      </w:pPr>
      <w:r w:rsidRPr="00397088">
        <w:rPr>
          <w:rFonts w:eastAsia="Calibri"/>
        </w:rPr>
        <w:t xml:space="preserve">Estimates of stream metabolism show that ecosystem respiration (ER) </w:t>
      </w:r>
      <w:r w:rsidR="002758D5" w:rsidRPr="00397088">
        <w:rPr>
          <w:rFonts w:eastAsia="Calibri"/>
        </w:rPr>
        <w:t xml:space="preserve">dominated all sampled streams which </w:t>
      </w:r>
      <w:r w:rsidRPr="00397088">
        <w:rPr>
          <w:rFonts w:eastAsia="Calibri"/>
        </w:rPr>
        <w:t>had low rates of gross primary productivity (GPP)</w:t>
      </w:r>
      <w:r w:rsidR="00A570FD" w:rsidRPr="00397088">
        <w:rPr>
          <w:rFonts w:eastAsia="Calibri"/>
        </w:rPr>
        <w:t xml:space="preserve"> (Table </w:t>
      </w:r>
      <w:r w:rsidR="00356F65">
        <w:rPr>
          <w:rFonts w:eastAsia="Calibri"/>
        </w:rPr>
        <w:t>5</w:t>
      </w:r>
      <w:r w:rsidR="00A570FD" w:rsidRPr="00397088">
        <w:rPr>
          <w:rFonts w:eastAsia="Calibri"/>
        </w:rPr>
        <w:t>)</w:t>
      </w:r>
      <w:r w:rsidRPr="00397088">
        <w:rPr>
          <w:rFonts w:eastAsia="Calibri"/>
        </w:rPr>
        <w:t xml:space="preserve">. </w:t>
      </w:r>
      <w:r w:rsidRPr="00397088">
        <w:rPr>
          <w:rFonts w:eastAsia="Calibri"/>
        </w:rPr>
        <w:lastRenderedPageBreak/>
        <w:t xml:space="preserve">Thus, mean net ecosystem productivity (NEP), the </w:t>
      </w:r>
      <w:r w:rsidR="00DA7E58">
        <w:rPr>
          <w:rFonts w:eastAsia="Calibri"/>
        </w:rPr>
        <w:t>product of</w:t>
      </w:r>
      <w:r w:rsidRPr="00397088">
        <w:rPr>
          <w:rFonts w:eastAsia="Calibri"/>
        </w:rPr>
        <w:t xml:space="preserve"> ER and GPP, was negative at all sites and ranged from </w:t>
      </w:r>
      <w:r w:rsidRPr="00397088">
        <w:rPr>
          <w:rFonts w:eastAsia="Calibri"/>
          <w:color w:val="000000"/>
        </w:rPr>
        <w:t>-0.26 ± 0.54 g O</w:t>
      </w:r>
      <w:r w:rsidRPr="00397088">
        <w:rPr>
          <w:rFonts w:eastAsia="Calibri"/>
          <w:color w:val="000000"/>
          <w:vertAlign w:val="superscript"/>
        </w:rPr>
        <w:t>2</w:t>
      </w:r>
      <w:r w:rsidRPr="00397088">
        <w:rPr>
          <w:rFonts w:eastAsia="Calibri"/>
          <w:color w:val="000000"/>
        </w:rPr>
        <w:t xml:space="preserve"> m</w:t>
      </w:r>
      <w:r w:rsidRPr="00397088">
        <w:rPr>
          <w:rFonts w:eastAsia="Calibri"/>
          <w:color w:val="000000"/>
          <w:vertAlign w:val="superscript"/>
        </w:rPr>
        <w:t>-2</w:t>
      </w:r>
      <w:r w:rsidRPr="00397088">
        <w:rPr>
          <w:rFonts w:eastAsia="Calibri"/>
          <w:color w:val="000000"/>
        </w:rPr>
        <w:t xml:space="preserve"> d</w:t>
      </w:r>
      <w:r w:rsidRPr="00397088">
        <w:rPr>
          <w:rFonts w:eastAsia="Calibri"/>
          <w:color w:val="000000"/>
          <w:vertAlign w:val="superscript"/>
        </w:rPr>
        <w:t xml:space="preserve">-1 </w:t>
      </w:r>
      <w:r w:rsidRPr="00397088">
        <w:rPr>
          <w:rFonts w:eastAsia="Calibri"/>
          <w:color w:val="000000"/>
        </w:rPr>
        <w:t>in Sugar to -1.45 ± 0.65 O</w:t>
      </w:r>
      <w:r w:rsidRPr="00397088">
        <w:rPr>
          <w:rFonts w:eastAsia="Calibri"/>
          <w:color w:val="000000"/>
          <w:vertAlign w:val="superscript"/>
        </w:rPr>
        <w:t>2</w:t>
      </w:r>
      <w:r w:rsidRPr="00397088">
        <w:rPr>
          <w:rFonts w:eastAsia="Calibri"/>
          <w:color w:val="000000"/>
        </w:rPr>
        <w:t xml:space="preserve"> m</w:t>
      </w:r>
      <w:r w:rsidRPr="00397088">
        <w:rPr>
          <w:rFonts w:eastAsia="Calibri"/>
          <w:color w:val="000000"/>
          <w:vertAlign w:val="superscript"/>
        </w:rPr>
        <w:t>-2</w:t>
      </w:r>
      <w:r w:rsidRPr="00397088">
        <w:rPr>
          <w:rFonts w:eastAsia="Calibri"/>
          <w:color w:val="000000"/>
        </w:rPr>
        <w:t xml:space="preserve"> d</w:t>
      </w:r>
      <w:r w:rsidRPr="00397088">
        <w:rPr>
          <w:rFonts w:eastAsia="Calibri"/>
          <w:color w:val="000000"/>
          <w:vertAlign w:val="superscript"/>
        </w:rPr>
        <w:t xml:space="preserve">-1 </w:t>
      </w:r>
      <w:r w:rsidRPr="00397088">
        <w:rPr>
          <w:rFonts w:eastAsia="Calibri"/>
          <w:color w:val="000000"/>
        </w:rPr>
        <w:t>in Cabin (Table 5). ER did not vary significantly between sites as average ER estimates ranged from 1.49 ± 0.36 O</w:t>
      </w:r>
      <w:r w:rsidRPr="00397088">
        <w:rPr>
          <w:rFonts w:eastAsia="Calibri"/>
          <w:color w:val="000000"/>
          <w:vertAlign w:val="superscript"/>
        </w:rPr>
        <w:t>2</w:t>
      </w:r>
      <w:r w:rsidRPr="00397088">
        <w:rPr>
          <w:rFonts w:eastAsia="Calibri"/>
          <w:color w:val="000000"/>
        </w:rPr>
        <w:t xml:space="preserve"> m</w:t>
      </w:r>
      <w:r w:rsidRPr="00397088">
        <w:rPr>
          <w:rFonts w:eastAsia="Calibri"/>
          <w:color w:val="000000"/>
          <w:vertAlign w:val="superscript"/>
        </w:rPr>
        <w:t>-2</w:t>
      </w:r>
      <w:r w:rsidRPr="00397088">
        <w:rPr>
          <w:rFonts w:eastAsia="Calibri"/>
          <w:color w:val="000000"/>
        </w:rPr>
        <w:t xml:space="preserve"> d</w:t>
      </w:r>
      <w:r w:rsidRPr="00397088">
        <w:rPr>
          <w:rFonts w:eastAsia="Calibri"/>
          <w:color w:val="000000"/>
          <w:vertAlign w:val="superscript"/>
        </w:rPr>
        <w:t>-1</w:t>
      </w:r>
      <w:r w:rsidRPr="00397088">
        <w:rPr>
          <w:rFonts w:eastAsia="Calibri"/>
          <w:color w:val="000000"/>
        </w:rPr>
        <w:t xml:space="preserve"> to</w:t>
      </w:r>
      <w:r w:rsidRPr="00397088">
        <w:rPr>
          <w:rFonts w:eastAsia="Calibri"/>
        </w:rPr>
        <w:t xml:space="preserve"> </w:t>
      </w:r>
      <w:r w:rsidRPr="00397088">
        <w:rPr>
          <w:rFonts w:eastAsia="Calibri"/>
          <w:color w:val="000000"/>
        </w:rPr>
        <w:t>1.89 ± 0.42 O</w:t>
      </w:r>
      <w:r w:rsidRPr="00397088">
        <w:rPr>
          <w:rFonts w:eastAsia="Calibri"/>
          <w:color w:val="000000"/>
          <w:vertAlign w:val="superscript"/>
        </w:rPr>
        <w:t>2</w:t>
      </w:r>
      <w:r w:rsidRPr="00397088">
        <w:rPr>
          <w:rFonts w:eastAsia="Calibri"/>
          <w:color w:val="000000"/>
        </w:rPr>
        <w:t xml:space="preserve"> m</w:t>
      </w:r>
      <w:r w:rsidRPr="00397088">
        <w:rPr>
          <w:rFonts w:eastAsia="Calibri"/>
          <w:color w:val="000000"/>
          <w:vertAlign w:val="superscript"/>
        </w:rPr>
        <w:t>-2</w:t>
      </w:r>
      <w:r w:rsidRPr="00397088">
        <w:rPr>
          <w:rFonts w:eastAsia="Calibri"/>
          <w:color w:val="000000"/>
        </w:rPr>
        <w:t xml:space="preserve"> d</w:t>
      </w:r>
      <w:r w:rsidRPr="00397088">
        <w:rPr>
          <w:rFonts w:eastAsia="Calibri"/>
          <w:color w:val="000000"/>
          <w:vertAlign w:val="superscript"/>
        </w:rPr>
        <w:t xml:space="preserve">-1 </w:t>
      </w:r>
      <w:r w:rsidRPr="00397088">
        <w:rPr>
          <w:rFonts w:eastAsia="Calibri"/>
          <w:color w:val="000000"/>
        </w:rPr>
        <w:t xml:space="preserve">(Table 5). Rates of </w:t>
      </w:r>
      <w:r w:rsidR="000E1285" w:rsidRPr="00397088">
        <w:rPr>
          <w:rFonts w:eastAsia="Calibri"/>
          <w:color w:val="000000"/>
        </w:rPr>
        <w:t>D</w:t>
      </w:r>
      <w:r w:rsidRPr="00397088">
        <w:rPr>
          <w:rFonts w:eastAsia="Calibri"/>
          <w:color w:val="000000"/>
        </w:rPr>
        <w:t xml:space="preserve">OM mineralization found during the bucket incubations did not correlate to modeled ER rates. </w:t>
      </w:r>
      <w:r w:rsidR="00764A45" w:rsidRPr="00397088">
        <w:rPr>
          <w:rFonts w:eastAsia="Calibri"/>
          <w:color w:val="000000"/>
        </w:rPr>
        <w:t>GPP was significantly greater in forested Sugar</w:t>
      </w:r>
      <w:r w:rsidR="00E44CCF" w:rsidRPr="00397088">
        <w:rPr>
          <w:rFonts w:eastAsia="Calibri"/>
          <w:color w:val="000000"/>
        </w:rPr>
        <w:t>, with an average estimate of 3.19 ± 1.08</w:t>
      </w:r>
      <w:r w:rsidR="009A6C2C" w:rsidRPr="00397088">
        <w:rPr>
          <w:rFonts w:eastAsia="Calibri"/>
          <w:color w:val="000000"/>
        </w:rPr>
        <w:t xml:space="preserve"> O</w:t>
      </w:r>
      <w:r w:rsidR="009A6C2C" w:rsidRPr="00397088">
        <w:rPr>
          <w:rFonts w:eastAsia="Calibri"/>
          <w:color w:val="000000"/>
          <w:vertAlign w:val="superscript"/>
        </w:rPr>
        <w:t>2</w:t>
      </w:r>
      <w:r w:rsidR="009A6C2C" w:rsidRPr="00397088">
        <w:rPr>
          <w:rFonts w:eastAsia="Calibri"/>
          <w:color w:val="000000"/>
        </w:rPr>
        <w:t xml:space="preserve"> m</w:t>
      </w:r>
      <w:r w:rsidR="009A6C2C" w:rsidRPr="00397088">
        <w:rPr>
          <w:rFonts w:eastAsia="Calibri"/>
          <w:color w:val="000000"/>
          <w:vertAlign w:val="superscript"/>
        </w:rPr>
        <w:t>-2</w:t>
      </w:r>
      <w:r w:rsidR="009A6C2C" w:rsidRPr="00397088">
        <w:rPr>
          <w:rFonts w:eastAsia="Calibri"/>
          <w:color w:val="000000"/>
        </w:rPr>
        <w:t xml:space="preserve"> d</w:t>
      </w:r>
      <w:r w:rsidR="009A6C2C" w:rsidRPr="00397088">
        <w:rPr>
          <w:rFonts w:eastAsia="Calibri"/>
          <w:color w:val="000000"/>
          <w:vertAlign w:val="superscript"/>
        </w:rPr>
        <w:t>-1</w:t>
      </w:r>
      <w:r w:rsidR="00E44CCF" w:rsidRPr="00397088">
        <w:rPr>
          <w:rFonts w:eastAsia="Calibri"/>
          <w:color w:val="000000"/>
        </w:rPr>
        <w:t>,</w:t>
      </w:r>
      <w:r w:rsidR="00764A45" w:rsidRPr="00397088">
        <w:rPr>
          <w:rFonts w:eastAsia="Calibri"/>
          <w:color w:val="000000"/>
        </w:rPr>
        <w:t xml:space="preserve"> than in all burned streams (p&lt;0.03</w:t>
      </w:r>
      <w:r w:rsidR="00727F58">
        <w:rPr>
          <w:rFonts w:eastAsia="Calibri"/>
          <w:color w:val="000000"/>
        </w:rPr>
        <w:t xml:space="preserve">; </w:t>
      </w:r>
      <w:r w:rsidR="00F271A3" w:rsidRPr="00397088">
        <w:rPr>
          <w:rFonts w:eastAsia="Calibri"/>
          <w:color w:val="000000"/>
        </w:rPr>
        <w:t>Figure 1</w:t>
      </w:r>
      <w:r w:rsidR="00610B35">
        <w:rPr>
          <w:rFonts w:eastAsia="Calibri"/>
          <w:color w:val="000000"/>
        </w:rPr>
        <w:t>0</w:t>
      </w:r>
      <w:r w:rsidR="00F271A3" w:rsidRPr="00397088">
        <w:rPr>
          <w:rFonts w:eastAsia="Calibri"/>
          <w:color w:val="000000"/>
        </w:rPr>
        <w:t>).</w:t>
      </w:r>
      <w:r w:rsidR="001A65C6" w:rsidRPr="00397088">
        <w:rPr>
          <w:rFonts w:eastAsia="Calibri"/>
          <w:color w:val="000000"/>
        </w:rPr>
        <w:t xml:space="preserve"> However, negative outputs for GPP occurred in 37% of the estimates, mostly in those for Cabin and Pine</w:t>
      </w:r>
      <w:r w:rsidR="005A243E" w:rsidRPr="00397088">
        <w:rPr>
          <w:rFonts w:eastAsia="Calibri"/>
          <w:color w:val="000000"/>
        </w:rPr>
        <w:t>.</w:t>
      </w:r>
    </w:p>
    <w:p w14:paraId="3D6DA44E" w14:textId="0E8FD59A" w:rsidR="00DA7E58" w:rsidRPr="003C7DDE" w:rsidRDefault="0002518C" w:rsidP="003C7DDE">
      <w:pPr>
        <w:spacing w:line="480" w:lineRule="auto"/>
        <w:ind w:firstLine="720"/>
        <w:jc w:val="both"/>
        <w:rPr>
          <w:rFonts w:eastAsia="Calibri"/>
          <w:color w:val="000000"/>
        </w:rPr>
      </w:pPr>
      <w:r w:rsidRPr="00397088">
        <w:rPr>
          <w:rFonts w:eastAsia="Calibri"/>
          <w:color w:val="000000"/>
        </w:rPr>
        <w:t xml:space="preserve">While average ER rates did not vary between forested and burned watersheds, alterations in </w:t>
      </w:r>
      <w:r w:rsidR="00DB4C50">
        <w:rPr>
          <w:rFonts w:eastAsia="Calibri"/>
          <w:color w:val="000000"/>
        </w:rPr>
        <w:t>C</w:t>
      </w:r>
      <w:r w:rsidRPr="00397088">
        <w:rPr>
          <w:rFonts w:eastAsia="Calibri"/>
          <w:color w:val="000000"/>
        </w:rPr>
        <w:t xml:space="preserve"> sources between watersheds may influence ER patterns. </w:t>
      </w:r>
      <w:r w:rsidR="009C7447" w:rsidRPr="00397088">
        <w:rPr>
          <w:rFonts w:eastAsia="Calibri"/>
          <w:color w:val="000000"/>
        </w:rPr>
        <w:t>Stream metabolism varied significantly over the study period</w:t>
      </w:r>
      <w:r w:rsidR="00F54620" w:rsidRPr="00397088">
        <w:rPr>
          <w:rFonts w:eastAsia="Calibri"/>
          <w:color w:val="000000"/>
        </w:rPr>
        <w:t xml:space="preserve"> in</w:t>
      </w:r>
      <w:r w:rsidR="00A32F4D" w:rsidRPr="00397088">
        <w:t xml:space="preserve"> </w:t>
      </w:r>
      <w:r w:rsidR="009C7447" w:rsidRPr="00397088">
        <w:rPr>
          <w:rFonts w:eastAsia="Calibri"/>
          <w:color w:val="000000"/>
        </w:rPr>
        <w:t>two streams</w:t>
      </w:r>
      <w:r w:rsidR="00B37A38" w:rsidRPr="00397088">
        <w:rPr>
          <w:rFonts w:eastAsia="Calibri"/>
          <w:color w:val="000000"/>
        </w:rPr>
        <w:t>, Sugar and Cabin.</w:t>
      </w:r>
      <w:r w:rsidR="009C7447" w:rsidRPr="00397088">
        <w:rPr>
          <w:rFonts w:eastAsia="Calibri"/>
          <w:color w:val="000000"/>
        </w:rPr>
        <w:t xml:space="preserve"> </w:t>
      </w:r>
      <w:sdt>
        <w:sdtPr>
          <w:tag w:val="goog_rdk_58"/>
          <w:id w:val="-669559958"/>
        </w:sdtPr>
        <w:sdtEndPr/>
        <w:sdtContent/>
      </w:sdt>
      <w:r w:rsidR="009C7447" w:rsidRPr="00397088">
        <w:rPr>
          <w:rFonts w:eastAsia="Calibri"/>
          <w:color w:val="000000"/>
        </w:rPr>
        <w:t>In Sugar, ER decreased significantly</w:t>
      </w:r>
      <w:r w:rsidR="001239E1" w:rsidRPr="00397088">
        <w:rPr>
          <w:rFonts w:eastAsia="Calibri"/>
          <w:color w:val="000000"/>
        </w:rPr>
        <w:t xml:space="preserve"> and</w:t>
      </w:r>
      <w:r w:rsidR="009C7447" w:rsidRPr="00397088">
        <w:rPr>
          <w:rFonts w:eastAsia="Calibri"/>
          <w:color w:val="000000"/>
        </w:rPr>
        <w:t xml:space="preserve"> GPP decreased (not significantly)</w:t>
      </w:r>
      <w:r w:rsidR="001239E1" w:rsidRPr="00397088">
        <w:rPr>
          <w:rFonts w:eastAsia="Calibri"/>
          <w:color w:val="000000"/>
        </w:rPr>
        <w:t xml:space="preserve"> with discharge (r=-0.9, p=0.00035; r=-0.57, p=0.087) and temperature (r=-0.86, p=0.0031; r=-0.61, p=0.082)</w:t>
      </w:r>
      <w:r w:rsidR="00B37A38" w:rsidRPr="00397088">
        <w:rPr>
          <w:rFonts w:eastAsia="Calibri"/>
          <w:color w:val="000000"/>
        </w:rPr>
        <w:t xml:space="preserve">. </w:t>
      </w:r>
      <w:r w:rsidR="009C7447" w:rsidRPr="00397088">
        <w:rPr>
          <w:rFonts w:eastAsia="Calibri"/>
          <w:color w:val="000000"/>
        </w:rPr>
        <w:t>Sugar was also the only watershed in which ER and GPP had inverse relationships with SUVA</w:t>
      </w:r>
      <w:r w:rsidR="009C7447" w:rsidRPr="00397088">
        <w:rPr>
          <w:rFonts w:eastAsia="Calibri"/>
          <w:color w:val="000000"/>
          <w:vertAlign w:val="subscript"/>
        </w:rPr>
        <w:t xml:space="preserve">254 </w:t>
      </w:r>
      <w:r w:rsidR="009C7447" w:rsidRPr="00397088">
        <w:rPr>
          <w:rFonts w:eastAsia="Calibri"/>
          <w:color w:val="000000"/>
        </w:rPr>
        <w:t xml:space="preserve">(r=-0.93, p&lt;0.0001 and r=-0.64, p=0.046, respectively) and a positive relationship with </w:t>
      </w:r>
      <w:r w:rsidR="009C7447" w:rsidRPr="00397088">
        <w:rPr>
          <w:rFonts w:eastAsia="Calibri"/>
        </w:rPr>
        <w:t>δ</w:t>
      </w:r>
      <w:r w:rsidR="009C7447" w:rsidRPr="00397088">
        <w:rPr>
          <w:rFonts w:eastAsia="Calibri"/>
          <w:vertAlign w:val="superscript"/>
        </w:rPr>
        <w:t>13</w:t>
      </w:r>
      <w:r w:rsidR="009C7447" w:rsidRPr="00397088">
        <w:rPr>
          <w:rFonts w:eastAsia="Calibri"/>
        </w:rPr>
        <w:t>C-DIC (r=0.092, p=0.00017</w:t>
      </w:r>
      <w:r w:rsidR="00727F58">
        <w:rPr>
          <w:rFonts w:eastAsia="Calibri"/>
        </w:rPr>
        <w:t xml:space="preserve">; </w:t>
      </w:r>
      <w:r w:rsidRPr="00397088">
        <w:rPr>
          <w:rFonts w:eastAsia="Calibri"/>
        </w:rPr>
        <w:t>Figure 1</w:t>
      </w:r>
      <w:r w:rsidR="00610B35">
        <w:rPr>
          <w:rFonts w:eastAsia="Calibri"/>
        </w:rPr>
        <w:t>1c</w:t>
      </w:r>
      <w:r w:rsidR="00655A64" w:rsidRPr="00397088">
        <w:rPr>
          <w:rFonts w:eastAsia="Calibri"/>
        </w:rPr>
        <w:t xml:space="preserve">). </w:t>
      </w:r>
      <w:r w:rsidR="003D47D4" w:rsidRPr="00397088">
        <w:rPr>
          <w:color w:val="000000"/>
        </w:rPr>
        <w:t xml:space="preserve">These relationships were not seen in burned </w:t>
      </w:r>
      <w:sdt>
        <w:sdtPr>
          <w:tag w:val="goog_rdk_6"/>
          <w:id w:val="-997494570"/>
        </w:sdtPr>
        <w:sdtEndPr/>
        <w:sdtContent/>
      </w:sdt>
      <w:r w:rsidR="003D47D4" w:rsidRPr="00397088">
        <w:rPr>
          <w:color w:val="000000"/>
        </w:rPr>
        <w:t xml:space="preserve">watersheds. </w:t>
      </w:r>
      <w:r w:rsidR="00B52A38" w:rsidRPr="00397088">
        <w:rPr>
          <w:color w:val="000000"/>
        </w:rPr>
        <w:t xml:space="preserve">In Sugar, </w:t>
      </w:r>
      <w:r w:rsidR="00B37A38" w:rsidRPr="00397088">
        <w:rPr>
          <w:rFonts w:eastAsia="Calibri"/>
          <w:color w:val="000000"/>
        </w:rPr>
        <w:t xml:space="preserve">NEP increased significantly with both decreasing discharge (r=0.78, p=0.00072) and increasing temperatures (r=0.79, p=0.011). </w:t>
      </w:r>
      <w:r w:rsidR="009C7447" w:rsidRPr="00397088">
        <w:rPr>
          <w:rFonts w:eastAsia="Calibri"/>
          <w:color w:val="000000"/>
        </w:rPr>
        <w:t xml:space="preserve">In Cabin, ER also </w:t>
      </w:r>
      <w:r w:rsidRPr="00397088">
        <w:rPr>
          <w:rFonts w:eastAsia="Calibri"/>
          <w:color w:val="000000"/>
        </w:rPr>
        <w:t>decreased</w:t>
      </w:r>
      <w:r w:rsidR="00194311" w:rsidRPr="00397088">
        <w:rPr>
          <w:rFonts w:eastAsia="Calibri"/>
          <w:color w:val="000000"/>
        </w:rPr>
        <w:t>,</w:t>
      </w:r>
      <w:r w:rsidR="009C7447" w:rsidRPr="00397088">
        <w:rPr>
          <w:rFonts w:eastAsia="Calibri"/>
          <w:color w:val="000000"/>
        </w:rPr>
        <w:t xml:space="preserve"> and NEP increased significantly</w:t>
      </w:r>
      <w:r w:rsidR="00194311" w:rsidRPr="00397088">
        <w:rPr>
          <w:rFonts w:eastAsia="Calibri"/>
          <w:color w:val="000000"/>
        </w:rPr>
        <w:t>,</w:t>
      </w:r>
      <w:r w:rsidR="009C7447" w:rsidRPr="00397088">
        <w:rPr>
          <w:rFonts w:eastAsia="Calibri"/>
          <w:color w:val="000000"/>
        </w:rPr>
        <w:t xml:space="preserve"> with temperature (r=-0.89, p=0.0005; r=0.85, p=0.002). </w:t>
      </w:r>
    </w:p>
    <w:p w14:paraId="2AD62989" w14:textId="09633179" w:rsidR="00307F3B" w:rsidRPr="00397088" w:rsidRDefault="00307F3B" w:rsidP="00D80D89">
      <w:pPr>
        <w:pStyle w:val="Heading1"/>
        <w:jc w:val="both"/>
        <w:rPr>
          <w:rFonts w:ascii="Times New Roman" w:hAnsi="Times New Roman" w:cs="Times New Roman"/>
        </w:rPr>
      </w:pPr>
      <w:bookmarkStart w:id="34" w:name="_Toc38548099"/>
      <w:r w:rsidRPr="00397088">
        <w:rPr>
          <w:rFonts w:ascii="Times New Roman" w:hAnsi="Times New Roman" w:cs="Times New Roman"/>
        </w:rPr>
        <w:t>DISCUSSION</w:t>
      </w:r>
      <w:bookmarkEnd w:id="34"/>
    </w:p>
    <w:p w14:paraId="1A6F5E20" w14:textId="77777777" w:rsidR="00E22C65" w:rsidRPr="00397088" w:rsidRDefault="00E22C65" w:rsidP="00E22C65"/>
    <w:p w14:paraId="0E69C7DF" w14:textId="3D7AC180" w:rsidR="00CE7E0B" w:rsidRPr="00397088" w:rsidRDefault="00CE7E0B" w:rsidP="00D80D89">
      <w:pPr>
        <w:pStyle w:val="Heading2"/>
        <w:jc w:val="both"/>
        <w:rPr>
          <w:rFonts w:ascii="Times New Roman" w:hAnsi="Times New Roman" w:cs="Times New Roman"/>
        </w:rPr>
      </w:pPr>
      <w:bookmarkStart w:id="35" w:name="_Toc38548100"/>
      <w:r w:rsidRPr="00397088">
        <w:rPr>
          <w:rFonts w:ascii="Times New Roman" w:hAnsi="Times New Roman" w:cs="Times New Roman"/>
        </w:rPr>
        <w:t>Carbon export and fate</w:t>
      </w:r>
      <w:bookmarkEnd w:id="35"/>
    </w:p>
    <w:p w14:paraId="295E171B" w14:textId="77777777" w:rsidR="00E22C65" w:rsidRPr="00397088" w:rsidRDefault="00E22C65" w:rsidP="00E22C65"/>
    <w:p w14:paraId="310CBF27" w14:textId="6E0A5035" w:rsidR="00E22C65" w:rsidRPr="00397088" w:rsidRDefault="00E22C65" w:rsidP="00E22C65">
      <w:pPr>
        <w:spacing w:line="480" w:lineRule="auto"/>
        <w:ind w:firstLine="720"/>
      </w:pPr>
      <w:r w:rsidRPr="00397088">
        <w:rPr>
          <w:color w:val="000000"/>
        </w:rPr>
        <w:lastRenderedPageBreak/>
        <w:t>Changes in vegetative cover and soil properties following fire tend to increase the amount of water exported from a catchment</w:t>
      </w:r>
      <w:r w:rsidR="00DA7E58">
        <w:rPr>
          <w:color w:val="000000"/>
        </w:rPr>
        <w:t xml:space="preserve"> (</w:t>
      </w:r>
      <w:proofErr w:type="spellStart"/>
      <w:r w:rsidR="00DA7E58">
        <w:rPr>
          <w:color w:val="000000"/>
        </w:rPr>
        <w:t>Hallema</w:t>
      </w:r>
      <w:proofErr w:type="spellEnd"/>
      <w:r w:rsidR="00DA7E58">
        <w:rPr>
          <w:color w:val="000000"/>
        </w:rPr>
        <w:t xml:space="preserve"> </w:t>
      </w:r>
      <w:r w:rsidR="006C0EF8">
        <w:rPr>
          <w:color w:val="000000"/>
        </w:rPr>
        <w:t>et al.</w:t>
      </w:r>
      <w:r w:rsidR="00DA7E58">
        <w:rPr>
          <w:color w:val="000000"/>
        </w:rPr>
        <w:t xml:space="preserve"> 2017</w:t>
      </w:r>
      <w:r w:rsidR="00E164B4">
        <w:rPr>
          <w:color w:val="000000"/>
        </w:rPr>
        <w:t>)</w:t>
      </w:r>
      <w:r w:rsidRPr="00397088">
        <w:rPr>
          <w:color w:val="000000"/>
        </w:rPr>
        <w:t>. Water yield</w:t>
      </w:r>
      <w:r w:rsidR="00E164B4">
        <w:rPr>
          <w:color w:val="000000"/>
        </w:rPr>
        <w:t xml:space="preserve"> increased as the proportion of burned area</w:t>
      </w:r>
      <w:r w:rsidR="0080072E">
        <w:rPr>
          <w:color w:val="000000"/>
        </w:rPr>
        <w:t xml:space="preserve"> within each catchment</w:t>
      </w:r>
      <w:r w:rsidR="00E164B4">
        <w:rPr>
          <w:color w:val="000000"/>
        </w:rPr>
        <w:t xml:space="preserve"> increased (Figure </w:t>
      </w:r>
      <w:r w:rsidR="0080072E">
        <w:rPr>
          <w:color w:val="000000"/>
        </w:rPr>
        <w:t>2</w:t>
      </w:r>
      <w:r w:rsidR="00E164B4">
        <w:rPr>
          <w:color w:val="000000"/>
        </w:rPr>
        <w:t>)</w:t>
      </w:r>
      <w:r w:rsidRPr="00397088">
        <w:rPr>
          <w:color w:val="000000"/>
        </w:rPr>
        <w:t>.</w:t>
      </w:r>
      <w:r w:rsidRPr="00397088">
        <w:rPr>
          <w:rFonts w:eastAsia="Calibri"/>
        </w:rPr>
        <w:t xml:space="preserve"> Gilbertson (201</w:t>
      </w:r>
      <w:r w:rsidR="00AE77B5">
        <w:rPr>
          <w:rFonts w:eastAsia="Calibri"/>
        </w:rPr>
        <w:t>8</w:t>
      </w:r>
      <w:r w:rsidRPr="00397088">
        <w:rPr>
          <w:rFonts w:eastAsia="Calibri"/>
        </w:rPr>
        <w:t xml:space="preserve">) and Wolf (2016) </w:t>
      </w:r>
      <w:r w:rsidR="00367C4F">
        <w:rPr>
          <w:rFonts w:eastAsia="Calibri"/>
        </w:rPr>
        <w:t>also f</w:t>
      </w:r>
      <w:r w:rsidRPr="00397088">
        <w:rPr>
          <w:rFonts w:eastAsia="Calibri"/>
        </w:rPr>
        <w:t>ound that average water yield in burned watersheds was ~84% and ~94% higher than in forested watersheds</w:t>
      </w:r>
      <w:r w:rsidR="00367C4F">
        <w:rPr>
          <w:rFonts w:eastAsia="Calibri"/>
        </w:rPr>
        <w:t>, respectively</w:t>
      </w:r>
      <w:r w:rsidRPr="00397088">
        <w:rPr>
          <w:rFonts w:eastAsia="Calibri"/>
        </w:rPr>
        <w:t xml:space="preserve">. </w:t>
      </w:r>
      <w:r w:rsidRPr="00397088">
        <w:rPr>
          <w:color w:val="000000"/>
        </w:rPr>
        <w:t>This reflects decreases in evapotranspiration and increases in surface runoff (</w:t>
      </w:r>
      <w:proofErr w:type="spellStart"/>
      <w:r w:rsidRPr="00397088">
        <w:rPr>
          <w:color w:val="000000"/>
        </w:rPr>
        <w:t>Hallema</w:t>
      </w:r>
      <w:proofErr w:type="spellEnd"/>
      <w:r w:rsidRPr="00397088">
        <w:rPr>
          <w:color w:val="000000"/>
        </w:rPr>
        <w:t xml:space="preserve"> </w:t>
      </w:r>
      <w:r w:rsidR="006C0EF8">
        <w:rPr>
          <w:color w:val="000000"/>
        </w:rPr>
        <w:t>et al.</w:t>
      </w:r>
      <w:r w:rsidRPr="00397088">
        <w:rPr>
          <w:color w:val="000000"/>
        </w:rPr>
        <w:t xml:space="preserve"> 2017; </w:t>
      </w:r>
      <w:proofErr w:type="spellStart"/>
      <w:r w:rsidRPr="00397088">
        <w:rPr>
          <w:color w:val="000000"/>
        </w:rPr>
        <w:t>Zuazo</w:t>
      </w:r>
      <w:proofErr w:type="spellEnd"/>
      <w:r w:rsidRPr="00397088">
        <w:rPr>
          <w:color w:val="000000"/>
        </w:rPr>
        <w:t xml:space="preserve"> </w:t>
      </w:r>
      <w:r w:rsidR="006C0EF8">
        <w:rPr>
          <w:color w:val="000000"/>
        </w:rPr>
        <w:t>et al.</w:t>
      </w:r>
      <w:r w:rsidRPr="00397088">
        <w:rPr>
          <w:color w:val="000000"/>
        </w:rPr>
        <w:t xml:space="preserve"> 2012; Lewis </w:t>
      </w:r>
      <w:r w:rsidR="006C0EF8">
        <w:rPr>
          <w:color w:val="000000"/>
        </w:rPr>
        <w:t>et al.</w:t>
      </w:r>
      <w:r w:rsidRPr="00397088">
        <w:rPr>
          <w:color w:val="000000"/>
        </w:rPr>
        <w:t xml:space="preserve"> 2006) associated with the very little vegetative recovery (</w:t>
      </w:r>
      <w:proofErr w:type="spellStart"/>
      <w:r w:rsidRPr="00397088">
        <w:rPr>
          <w:color w:val="000000"/>
        </w:rPr>
        <w:t>Fornwalt</w:t>
      </w:r>
      <w:proofErr w:type="spellEnd"/>
      <w:r w:rsidRPr="00397088">
        <w:rPr>
          <w:color w:val="000000"/>
        </w:rPr>
        <w:t xml:space="preserve"> </w:t>
      </w:r>
      <w:r w:rsidR="006C0EF8">
        <w:rPr>
          <w:color w:val="000000"/>
        </w:rPr>
        <w:t>et al.</w:t>
      </w:r>
      <w:r w:rsidRPr="00397088">
        <w:rPr>
          <w:color w:val="000000"/>
        </w:rPr>
        <w:t xml:space="preserve"> 2018; Chambers </w:t>
      </w:r>
      <w:r w:rsidR="006C0EF8">
        <w:rPr>
          <w:color w:val="000000"/>
        </w:rPr>
        <w:t xml:space="preserve">et al. </w:t>
      </w:r>
      <w:r w:rsidRPr="00397088">
        <w:rPr>
          <w:color w:val="000000"/>
        </w:rPr>
        <w:t xml:space="preserve">2016; Lewis </w:t>
      </w:r>
      <w:r w:rsidR="006C0EF8">
        <w:rPr>
          <w:color w:val="000000"/>
        </w:rPr>
        <w:t xml:space="preserve">et al. </w:t>
      </w:r>
      <w:r w:rsidRPr="00397088">
        <w:rPr>
          <w:color w:val="000000"/>
        </w:rPr>
        <w:t>2006). Other studies document the creation of preferenti</w:t>
      </w:r>
      <w:r w:rsidR="000A43AC">
        <w:rPr>
          <w:color w:val="000000"/>
        </w:rPr>
        <w:t>al</w:t>
      </w:r>
      <w:r w:rsidR="006C0EF8">
        <w:rPr>
          <w:color w:val="000000"/>
        </w:rPr>
        <w:t xml:space="preserve"> </w:t>
      </w:r>
      <w:r w:rsidRPr="00397088">
        <w:rPr>
          <w:color w:val="000000"/>
        </w:rPr>
        <w:t>flow paths, an increase in interflow drainage following fire (</w:t>
      </w:r>
      <w:proofErr w:type="spellStart"/>
      <w:r w:rsidRPr="00397088">
        <w:rPr>
          <w:color w:val="000000"/>
        </w:rPr>
        <w:t>Stoof</w:t>
      </w:r>
      <w:proofErr w:type="spellEnd"/>
      <w:r w:rsidRPr="00397088">
        <w:rPr>
          <w:color w:val="000000"/>
        </w:rPr>
        <w:t xml:space="preserve"> </w:t>
      </w:r>
      <w:r w:rsidR="006C0EF8">
        <w:rPr>
          <w:color w:val="000000"/>
        </w:rPr>
        <w:t>et al.</w:t>
      </w:r>
      <w:r w:rsidRPr="00397088">
        <w:rPr>
          <w:color w:val="000000"/>
        </w:rPr>
        <w:t xml:space="preserve"> 2014), and decreased soil water holding capacity within the Hayman and Schoonover burns which contribute to increased runoff generation (Gilbertson 201</w:t>
      </w:r>
      <w:r w:rsidR="00AE77B5">
        <w:rPr>
          <w:color w:val="000000"/>
        </w:rPr>
        <w:t>8</w:t>
      </w:r>
      <w:r w:rsidRPr="00397088">
        <w:rPr>
          <w:color w:val="000000"/>
        </w:rPr>
        <w:t xml:space="preserve">). </w:t>
      </w:r>
    </w:p>
    <w:p w14:paraId="510E1A8D" w14:textId="7642A4B1" w:rsidR="00E22C65" w:rsidRPr="00397088" w:rsidRDefault="00E22C65" w:rsidP="00E22C65">
      <w:pPr>
        <w:spacing w:line="480" w:lineRule="auto"/>
        <w:rPr>
          <w:color w:val="000000"/>
        </w:rPr>
      </w:pPr>
      <w:r w:rsidRPr="00397088">
        <w:tab/>
      </w:r>
      <w:r w:rsidRPr="00397088">
        <w:rPr>
          <w:color w:val="000000"/>
        </w:rPr>
        <w:t xml:space="preserve">Shifts in water yield and catchment hydrology lead to mobilization of </w:t>
      </w:r>
      <w:r w:rsidR="00DB4C50">
        <w:rPr>
          <w:color w:val="000000"/>
        </w:rPr>
        <w:t>C</w:t>
      </w:r>
      <w:r w:rsidRPr="00397088">
        <w:rPr>
          <w:color w:val="000000"/>
        </w:rPr>
        <w:t xml:space="preserve"> stocks resulting in greater tot</w:t>
      </w:r>
      <w:r w:rsidR="000A43AC">
        <w:rPr>
          <w:color w:val="000000"/>
        </w:rPr>
        <w:t>al</w:t>
      </w:r>
      <w:r w:rsidR="006C0EF8">
        <w:rPr>
          <w:color w:val="000000"/>
        </w:rPr>
        <w:t xml:space="preserve"> </w:t>
      </w:r>
      <w:r w:rsidR="00DB4C50">
        <w:rPr>
          <w:color w:val="000000"/>
        </w:rPr>
        <w:t>C</w:t>
      </w:r>
      <w:r w:rsidRPr="00397088">
        <w:rPr>
          <w:color w:val="000000"/>
        </w:rPr>
        <w:t xml:space="preserve"> exports in burned watersheds</w:t>
      </w:r>
      <w:r w:rsidR="0080072E">
        <w:rPr>
          <w:color w:val="000000"/>
        </w:rPr>
        <w:t xml:space="preserve"> (Figure 4)</w:t>
      </w:r>
      <w:r w:rsidR="00B55826">
        <w:rPr>
          <w:color w:val="000000"/>
        </w:rPr>
        <w:t xml:space="preserve">. </w:t>
      </w:r>
      <w:r w:rsidRPr="00397088">
        <w:rPr>
          <w:color w:val="000000"/>
        </w:rPr>
        <w:t xml:space="preserve">The DOC exported by burned watersheds is a product </w:t>
      </w:r>
      <w:r w:rsidR="00B46A86">
        <w:rPr>
          <w:color w:val="000000"/>
        </w:rPr>
        <w:t xml:space="preserve">of </w:t>
      </w:r>
      <w:r w:rsidR="00DB4C50">
        <w:rPr>
          <w:color w:val="000000"/>
        </w:rPr>
        <w:t>C</w:t>
      </w:r>
      <w:r w:rsidRPr="00397088">
        <w:rPr>
          <w:color w:val="000000"/>
        </w:rPr>
        <w:t xml:space="preserve"> stock combustion during fire, and subsequent alterations to OM remaining after fire</w:t>
      </w:r>
      <w:r w:rsidR="0080072E">
        <w:rPr>
          <w:color w:val="000000"/>
        </w:rPr>
        <w:t xml:space="preserve">. </w:t>
      </w:r>
      <w:r w:rsidRPr="00397088">
        <w:rPr>
          <w:color w:val="000000"/>
        </w:rPr>
        <w:t xml:space="preserve">Betts </w:t>
      </w:r>
      <w:r w:rsidRPr="00397088">
        <w:t>and Jones</w:t>
      </w:r>
      <w:r w:rsidRPr="00397088">
        <w:rPr>
          <w:color w:val="000000"/>
        </w:rPr>
        <w:t xml:space="preserve"> 2009; Rhoades </w:t>
      </w:r>
      <w:r w:rsidR="006C0EF8">
        <w:rPr>
          <w:color w:val="000000"/>
        </w:rPr>
        <w:t xml:space="preserve">et al. </w:t>
      </w:r>
      <w:r w:rsidRPr="00397088">
        <w:rPr>
          <w:color w:val="000000"/>
        </w:rPr>
        <w:t>2018). Stream DOC concentrations and flux are influenced by a number of watershed processes and characteristics, namely soil DOC production, soil DOC absorption, and flow paths (</w:t>
      </w:r>
      <w:proofErr w:type="spellStart"/>
      <w:r w:rsidRPr="00397088">
        <w:rPr>
          <w:color w:val="000000"/>
        </w:rPr>
        <w:t>Aikenhead</w:t>
      </w:r>
      <w:proofErr w:type="spellEnd"/>
      <w:r w:rsidRPr="00397088">
        <w:rPr>
          <w:color w:val="000000"/>
        </w:rPr>
        <w:t xml:space="preserve"> and </w:t>
      </w:r>
      <w:r w:rsidRPr="00397088">
        <w:t>McDowell</w:t>
      </w:r>
      <w:r w:rsidRPr="00397088">
        <w:rPr>
          <w:color w:val="000000"/>
        </w:rPr>
        <w:t xml:space="preserve"> 2000; Eckhardt and Moore </w:t>
      </w:r>
      <w:r w:rsidR="00E90544">
        <w:rPr>
          <w:color w:val="000000"/>
        </w:rPr>
        <w:t>1990</w:t>
      </w:r>
      <w:r w:rsidRPr="00397088">
        <w:rPr>
          <w:color w:val="000000"/>
        </w:rPr>
        <w:t xml:space="preserve">). The finding that DOC concentrations behaved </w:t>
      </w:r>
      <w:proofErr w:type="spellStart"/>
      <w:r w:rsidRPr="00397088">
        <w:rPr>
          <w:color w:val="000000"/>
        </w:rPr>
        <w:t>chemostatically</w:t>
      </w:r>
      <w:proofErr w:type="spellEnd"/>
      <w:r w:rsidRPr="00397088">
        <w:rPr>
          <w:color w:val="000000"/>
        </w:rPr>
        <w:t>, that is, solute mobilization was proportion</w:t>
      </w:r>
      <w:r w:rsidR="000A43AC">
        <w:rPr>
          <w:color w:val="000000"/>
        </w:rPr>
        <w:t>al</w:t>
      </w:r>
      <w:r w:rsidR="006C0EF8">
        <w:rPr>
          <w:color w:val="000000"/>
        </w:rPr>
        <w:t xml:space="preserve"> </w:t>
      </w:r>
      <w:r w:rsidRPr="00397088">
        <w:rPr>
          <w:color w:val="000000"/>
        </w:rPr>
        <w:t xml:space="preserve">to changes in watershed discharges, suggests that water yield was the main factor influencing DOC yield (Godsey </w:t>
      </w:r>
      <w:r w:rsidR="006C0EF8">
        <w:rPr>
          <w:color w:val="000000"/>
        </w:rPr>
        <w:t xml:space="preserve">et al. </w:t>
      </w:r>
      <w:r w:rsidRPr="00397088">
        <w:rPr>
          <w:color w:val="000000"/>
        </w:rPr>
        <w:t xml:space="preserve">2009; </w:t>
      </w:r>
      <w:proofErr w:type="spellStart"/>
      <w:r w:rsidRPr="00397088">
        <w:rPr>
          <w:color w:val="000000"/>
        </w:rPr>
        <w:t>Bern</w:t>
      </w:r>
      <w:r w:rsidR="000A43AC">
        <w:rPr>
          <w:color w:val="000000"/>
        </w:rPr>
        <w:t>al</w:t>
      </w:r>
      <w:r w:rsidR="006C0EF8">
        <w:rPr>
          <w:color w:val="000000"/>
        </w:rPr>
        <w:t>et</w:t>
      </w:r>
      <w:proofErr w:type="spellEnd"/>
      <w:r w:rsidR="006C0EF8">
        <w:rPr>
          <w:color w:val="000000"/>
        </w:rPr>
        <w:t xml:space="preserve"> al. </w:t>
      </w:r>
      <w:r w:rsidRPr="00397088">
        <w:rPr>
          <w:color w:val="000000"/>
        </w:rPr>
        <w:t xml:space="preserve">2019). While soil in burned watersheds contained significantly less </w:t>
      </w:r>
      <w:r w:rsidR="00DB4C50">
        <w:rPr>
          <w:color w:val="000000"/>
        </w:rPr>
        <w:t>C</w:t>
      </w:r>
      <w:r w:rsidRPr="00397088">
        <w:rPr>
          <w:color w:val="000000"/>
        </w:rPr>
        <w:t xml:space="preserve"> as compared to nearby forested systems (Jones 2020), increased SOM solubility following fire (Knicker 2007; </w:t>
      </w:r>
      <w:proofErr w:type="spellStart"/>
      <w:r w:rsidRPr="00397088">
        <w:rPr>
          <w:color w:val="000000"/>
        </w:rPr>
        <w:t>Olefeldt</w:t>
      </w:r>
      <w:proofErr w:type="spellEnd"/>
      <w:r w:rsidRPr="00397088">
        <w:rPr>
          <w:color w:val="000000"/>
        </w:rPr>
        <w:t xml:space="preserve"> </w:t>
      </w:r>
      <w:r w:rsidR="006C0EF8">
        <w:rPr>
          <w:color w:val="000000"/>
        </w:rPr>
        <w:t xml:space="preserve">et al. </w:t>
      </w:r>
      <w:r w:rsidRPr="00397088">
        <w:rPr>
          <w:color w:val="000000"/>
        </w:rPr>
        <w:t xml:space="preserve">2013), in </w:t>
      </w:r>
      <w:r w:rsidRPr="00397088">
        <w:rPr>
          <w:color w:val="000000"/>
        </w:rPr>
        <w:lastRenderedPageBreak/>
        <w:t xml:space="preserve">addition to increased water yield, likely played a role in increasing the fraction of </w:t>
      </w:r>
      <w:r w:rsidR="00DB4C50">
        <w:rPr>
          <w:color w:val="000000"/>
        </w:rPr>
        <w:t>C</w:t>
      </w:r>
      <w:r w:rsidRPr="00397088">
        <w:rPr>
          <w:color w:val="000000"/>
        </w:rPr>
        <w:t xml:space="preserve"> exported from the soils. Large precipitation events drive “pulses” of terrestrially derived DOM into aquatic systems, and the DOM, in turn, gets shunted downstream (</w:t>
      </w:r>
      <w:r w:rsidR="00EF51B7" w:rsidRPr="00397088">
        <w:rPr>
          <w:color w:val="000000"/>
        </w:rPr>
        <w:t xml:space="preserve">Raymond </w:t>
      </w:r>
      <w:r w:rsidR="006C0EF8">
        <w:rPr>
          <w:color w:val="000000"/>
        </w:rPr>
        <w:t>et al.</w:t>
      </w:r>
      <w:r w:rsidR="00EF51B7" w:rsidRPr="00397088">
        <w:rPr>
          <w:color w:val="000000"/>
        </w:rPr>
        <w:t xml:space="preserve"> 20</w:t>
      </w:r>
      <w:r w:rsidR="00EF51B7">
        <w:rPr>
          <w:color w:val="000000"/>
        </w:rPr>
        <w:t xml:space="preserve">10; </w:t>
      </w:r>
      <w:r w:rsidRPr="00397088">
        <w:rPr>
          <w:color w:val="000000"/>
        </w:rPr>
        <w:t xml:space="preserve">Raymond </w:t>
      </w:r>
      <w:r w:rsidR="006C0EF8">
        <w:rPr>
          <w:color w:val="000000"/>
        </w:rPr>
        <w:t>et al.</w:t>
      </w:r>
      <w:r w:rsidRPr="00397088">
        <w:rPr>
          <w:color w:val="000000"/>
        </w:rPr>
        <w:t xml:space="preserve"> 2016). </w:t>
      </w:r>
      <w:r w:rsidRPr="00397088">
        <w:t xml:space="preserve"> Increased water yield in burned landscapes appears to increase the magnitude of the “pulse” that drives DOM concentrations. </w:t>
      </w:r>
      <w:r w:rsidRPr="00397088">
        <w:rPr>
          <w:color w:val="000000"/>
        </w:rPr>
        <w:t xml:space="preserve">Thus, by not capturing high flow events, this study is likely underestimating the amount of </w:t>
      </w:r>
      <w:r w:rsidR="00DB4C50">
        <w:rPr>
          <w:color w:val="000000"/>
        </w:rPr>
        <w:t>C</w:t>
      </w:r>
      <w:r w:rsidRPr="00397088">
        <w:rPr>
          <w:color w:val="000000"/>
        </w:rPr>
        <w:t xml:space="preserve"> exported from burned catchments during summer months. Greater DOC concentrations in streams draining landscapes burned to a lesser extent is likely due to more soil organic matter remaining in areas that did not burn or that burned at a lower intensity (Rhoades </w:t>
      </w:r>
      <w:r w:rsidR="006C0EF8">
        <w:rPr>
          <w:color w:val="000000"/>
        </w:rPr>
        <w:t xml:space="preserve">et al. </w:t>
      </w:r>
      <w:r w:rsidRPr="00397088">
        <w:rPr>
          <w:color w:val="000000"/>
        </w:rPr>
        <w:t xml:space="preserve">2018). As there is a significant reduction in overall C stocks within burned watersheds, the reduction in a burned watershed’s ability to store the smaller proportion of remaining C has important implications for ecosystem recovery (Dooley </w:t>
      </w:r>
      <w:r w:rsidR="00E90544">
        <w:rPr>
          <w:color w:val="000000"/>
        </w:rPr>
        <w:t xml:space="preserve">and </w:t>
      </w:r>
      <w:proofErr w:type="spellStart"/>
      <w:r w:rsidR="00E90544" w:rsidRPr="00E90544">
        <w:rPr>
          <w:color w:val="000000"/>
        </w:rPr>
        <w:t>Treseder</w:t>
      </w:r>
      <w:proofErr w:type="spellEnd"/>
      <w:r w:rsidR="00E90544" w:rsidRPr="00E90544">
        <w:rPr>
          <w:color w:val="000000"/>
        </w:rPr>
        <w:t xml:space="preserve"> </w:t>
      </w:r>
      <w:r w:rsidRPr="00397088">
        <w:rPr>
          <w:color w:val="000000"/>
        </w:rPr>
        <w:t>2012).</w:t>
      </w:r>
    </w:p>
    <w:p w14:paraId="251D75D5" w14:textId="7746742E" w:rsidR="00E22C65" w:rsidRPr="00397088" w:rsidRDefault="00E22C65" w:rsidP="00E22C65">
      <w:pPr>
        <w:spacing w:line="480" w:lineRule="auto"/>
        <w:ind w:firstLine="720"/>
        <w:rPr>
          <w:color w:val="000000"/>
        </w:rPr>
      </w:pPr>
      <w:r w:rsidRPr="00397088">
        <w:rPr>
          <w:color w:val="000000"/>
        </w:rPr>
        <w:t>In addition to alteration in DOC export, fire legacy may influence watershed processes affecting in-stream DIC pool. The higher degree of tempor</w:t>
      </w:r>
      <w:r w:rsidR="000A43AC">
        <w:rPr>
          <w:color w:val="000000"/>
        </w:rPr>
        <w:t>al</w:t>
      </w:r>
      <w:r w:rsidR="006C0EF8">
        <w:rPr>
          <w:color w:val="000000"/>
        </w:rPr>
        <w:t xml:space="preserve"> </w:t>
      </w:r>
      <w:r w:rsidRPr="00397088">
        <w:rPr>
          <w:color w:val="000000"/>
        </w:rPr>
        <w:t>variation in CO</w:t>
      </w:r>
      <w:r w:rsidRPr="00397088">
        <w:rPr>
          <w:color w:val="000000"/>
          <w:vertAlign w:val="subscript"/>
        </w:rPr>
        <w:t>2</w:t>
      </w:r>
      <w:r w:rsidRPr="00397088">
        <w:rPr>
          <w:color w:val="000000"/>
        </w:rPr>
        <w:t xml:space="preserve"> trends in forested watersheds shows that processes acting upon the CO</w:t>
      </w:r>
      <w:r w:rsidRPr="00397088">
        <w:rPr>
          <w:color w:val="000000"/>
          <w:vertAlign w:val="subscript"/>
        </w:rPr>
        <w:t xml:space="preserve">2 </w:t>
      </w:r>
      <w:r w:rsidRPr="00397088">
        <w:rPr>
          <w:color w:val="000000"/>
        </w:rPr>
        <w:t xml:space="preserve">concentrations in streams shift throughout the summer more in forested watersheds than within burned landscapes (Figure </w:t>
      </w:r>
      <w:r w:rsidR="00B55826">
        <w:rPr>
          <w:color w:val="000000"/>
        </w:rPr>
        <w:t>7</w:t>
      </w:r>
      <w:r w:rsidRPr="00397088">
        <w:rPr>
          <w:color w:val="000000"/>
        </w:rPr>
        <w:t>). Stream CO</w:t>
      </w:r>
      <w:r w:rsidRPr="00397088">
        <w:rPr>
          <w:color w:val="000000"/>
          <w:vertAlign w:val="subscript"/>
        </w:rPr>
        <w:t>2</w:t>
      </w:r>
      <w:r w:rsidRPr="00397088">
        <w:rPr>
          <w:color w:val="000000"/>
        </w:rPr>
        <w:t xml:space="preserve"> concentrations can be influenced by rates of alg</w:t>
      </w:r>
      <w:r w:rsidR="000A43AC">
        <w:rPr>
          <w:color w:val="000000"/>
        </w:rPr>
        <w:t>al</w:t>
      </w:r>
      <w:r w:rsidR="006C0EF8">
        <w:rPr>
          <w:color w:val="000000"/>
        </w:rPr>
        <w:t xml:space="preserve"> </w:t>
      </w:r>
      <w:r w:rsidRPr="00397088">
        <w:rPr>
          <w:color w:val="000000"/>
        </w:rPr>
        <w:t>photosynthesis (i.e. GPP), ER, groundwater CO</w:t>
      </w:r>
      <w:r w:rsidRPr="00397088">
        <w:rPr>
          <w:color w:val="000000"/>
          <w:vertAlign w:val="subscript"/>
        </w:rPr>
        <w:t>2</w:t>
      </w:r>
      <w:r w:rsidRPr="00397088">
        <w:rPr>
          <w:color w:val="000000"/>
        </w:rPr>
        <w:t xml:space="preserve"> inputs, terrestri</w:t>
      </w:r>
      <w:r w:rsidR="000A43AC">
        <w:rPr>
          <w:color w:val="000000"/>
        </w:rPr>
        <w:t>al</w:t>
      </w:r>
      <w:r w:rsidR="006C0EF8">
        <w:rPr>
          <w:color w:val="000000"/>
        </w:rPr>
        <w:t xml:space="preserve"> </w:t>
      </w:r>
      <w:r w:rsidRPr="00397088">
        <w:rPr>
          <w:color w:val="000000"/>
        </w:rPr>
        <w:t>inputs, and evasion (Finlay 200</w:t>
      </w:r>
      <w:r w:rsidR="00E91511">
        <w:rPr>
          <w:color w:val="000000"/>
        </w:rPr>
        <w:t>3</w:t>
      </w:r>
      <w:r w:rsidRPr="00397088">
        <w:rPr>
          <w:color w:val="000000"/>
        </w:rPr>
        <w:t>; Doctor 2007); all three of these factors likely change seasonally. For instance, the transfer of CO</w:t>
      </w:r>
      <w:r w:rsidRPr="00397088">
        <w:rPr>
          <w:color w:val="000000"/>
          <w:vertAlign w:val="subscript"/>
        </w:rPr>
        <w:t xml:space="preserve">2 </w:t>
      </w:r>
      <w:r w:rsidRPr="00397088">
        <w:rPr>
          <w:color w:val="000000"/>
        </w:rPr>
        <w:t xml:space="preserve">from inland waters to the atmosphere (evasion), tends to increase with increased stream flow as gas exchange rates are a product of stream slope and velocity (Raymond </w:t>
      </w:r>
      <w:r w:rsidR="006C0EF8">
        <w:rPr>
          <w:color w:val="000000"/>
        </w:rPr>
        <w:t xml:space="preserve">et al. </w:t>
      </w:r>
      <w:r w:rsidRPr="00397088">
        <w:rPr>
          <w:color w:val="000000"/>
        </w:rPr>
        <w:t>201</w:t>
      </w:r>
      <w:r w:rsidR="00EF51B7">
        <w:rPr>
          <w:color w:val="000000"/>
        </w:rPr>
        <w:t>2</w:t>
      </w:r>
      <w:r w:rsidRPr="00397088">
        <w:rPr>
          <w:color w:val="000000"/>
        </w:rPr>
        <w:t xml:space="preserve">). Variations in stream DIC concentrations may have important implications for overall watershed </w:t>
      </w:r>
      <w:r w:rsidR="00DB4C50">
        <w:rPr>
          <w:color w:val="000000"/>
        </w:rPr>
        <w:t>C</w:t>
      </w:r>
      <w:r w:rsidRPr="00397088">
        <w:rPr>
          <w:color w:val="000000"/>
        </w:rPr>
        <w:t xml:space="preserve"> flux. However, due to minim</w:t>
      </w:r>
      <w:r w:rsidR="000A43AC">
        <w:rPr>
          <w:color w:val="000000"/>
        </w:rPr>
        <w:t>al</w:t>
      </w:r>
      <w:r w:rsidR="006C0EF8">
        <w:rPr>
          <w:color w:val="000000"/>
        </w:rPr>
        <w:t xml:space="preserve"> </w:t>
      </w:r>
      <w:r w:rsidRPr="00397088">
        <w:rPr>
          <w:color w:val="000000"/>
        </w:rPr>
        <w:t xml:space="preserve">flow </w:t>
      </w:r>
      <w:r w:rsidRPr="00397088">
        <w:rPr>
          <w:color w:val="000000"/>
        </w:rPr>
        <w:lastRenderedPageBreak/>
        <w:t>variation over the study period, it is not possible to tell how fire history driven variations in hydrology may influence stream CO</w:t>
      </w:r>
      <w:r w:rsidRPr="00397088">
        <w:rPr>
          <w:color w:val="000000"/>
          <w:vertAlign w:val="subscript"/>
        </w:rPr>
        <w:t xml:space="preserve">2 </w:t>
      </w:r>
      <w:r w:rsidRPr="00397088">
        <w:rPr>
          <w:color w:val="000000"/>
        </w:rPr>
        <w:t xml:space="preserve">concentrations. </w:t>
      </w:r>
    </w:p>
    <w:p w14:paraId="584EA4AF" w14:textId="7BEA2E0F" w:rsidR="00A73581" w:rsidRPr="004B5C20" w:rsidRDefault="00E22C65" w:rsidP="004B5C20">
      <w:pPr>
        <w:spacing w:line="480" w:lineRule="auto"/>
        <w:ind w:firstLine="720"/>
      </w:pPr>
      <w:r w:rsidRPr="00397088">
        <w:t>Terrestri</w:t>
      </w:r>
      <w:r w:rsidR="000A43AC">
        <w:t>al</w:t>
      </w:r>
      <w:r w:rsidR="006C0EF8">
        <w:t xml:space="preserve"> </w:t>
      </w:r>
      <w:r w:rsidRPr="00397088">
        <w:t xml:space="preserve">inputs were the dominant source of </w:t>
      </w:r>
      <w:r w:rsidRPr="00397088">
        <w:rPr>
          <w:color w:val="000000"/>
        </w:rPr>
        <w:t>OM and inorganic C in these streams, consistent with the typic</w:t>
      </w:r>
      <w:r w:rsidR="000A43AC">
        <w:rPr>
          <w:color w:val="000000"/>
        </w:rPr>
        <w:t>al</w:t>
      </w:r>
      <w:r w:rsidR="006C0EF8">
        <w:rPr>
          <w:color w:val="000000"/>
        </w:rPr>
        <w:t xml:space="preserve"> </w:t>
      </w:r>
      <w:r w:rsidRPr="00397088">
        <w:rPr>
          <w:color w:val="000000"/>
        </w:rPr>
        <w:t>finding that allochthonous inputs tend to dominate C sources in small streams</w:t>
      </w:r>
      <w:r w:rsidRPr="00397088">
        <w:t xml:space="preserve"> </w:t>
      </w:r>
      <w:r w:rsidRPr="00397088">
        <w:rPr>
          <w:color w:val="000000"/>
        </w:rPr>
        <w:t xml:space="preserve">(e.g. </w:t>
      </w:r>
      <w:proofErr w:type="spellStart"/>
      <w:r w:rsidRPr="00397088">
        <w:rPr>
          <w:color w:val="000000"/>
        </w:rPr>
        <w:t>Vannote</w:t>
      </w:r>
      <w:proofErr w:type="spellEnd"/>
      <w:r w:rsidRPr="00397088">
        <w:rPr>
          <w:color w:val="000000"/>
        </w:rPr>
        <w:t xml:space="preserve"> </w:t>
      </w:r>
      <w:r w:rsidR="006C0EF8">
        <w:rPr>
          <w:color w:val="000000"/>
        </w:rPr>
        <w:t xml:space="preserve">et al. </w:t>
      </w:r>
      <w:r w:rsidRPr="00397088">
        <w:rPr>
          <w:color w:val="000000"/>
        </w:rPr>
        <w:t xml:space="preserve">1980; Hotchkiss </w:t>
      </w:r>
      <w:r w:rsidR="006C0EF8">
        <w:rPr>
          <w:color w:val="000000"/>
        </w:rPr>
        <w:t xml:space="preserve">et al. </w:t>
      </w:r>
      <w:r w:rsidRPr="00397088">
        <w:rPr>
          <w:color w:val="000000"/>
        </w:rPr>
        <w:t>2018)</w:t>
      </w:r>
      <w:r w:rsidRPr="00397088">
        <w:t>.</w:t>
      </w:r>
      <w:r w:rsidR="00CC6AD9">
        <w:t xml:space="preserve"> </w:t>
      </w:r>
      <w:r w:rsidR="00CC6AD9" w:rsidRPr="00397088">
        <w:rPr>
          <w:rFonts w:eastAsia="Calibri"/>
        </w:rPr>
        <w:t>Stream DOC</w:t>
      </w:r>
      <w:r w:rsidR="00CC6AD9">
        <w:rPr>
          <w:rFonts w:eastAsia="Calibri"/>
        </w:rPr>
        <w:t xml:space="preserve"> most closely resembled the signature of </w:t>
      </w:r>
      <w:r w:rsidR="00CC6AD9" w:rsidRPr="00397088">
        <w:rPr>
          <w:color w:val="000000"/>
        </w:rPr>
        <w:t>δ</w:t>
      </w:r>
      <w:r w:rsidR="00CC6AD9" w:rsidRPr="00397088">
        <w:rPr>
          <w:color w:val="000000"/>
          <w:vertAlign w:val="superscript"/>
        </w:rPr>
        <w:t>13</w:t>
      </w:r>
      <w:r w:rsidR="00CC6AD9" w:rsidRPr="00397088">
        <w:rPr>
          <w:color w:val="000000"/>
        </w:rPr>
        <w:t>C-SOM</w:t>
      </w:r>
      <w:r w:rsidR="00B55826">
        <w:rPr>
          <w:color w:val="000000"/>
        </w:rPr>
        <w:t xml:space="preserve"> (Figure 8)</w:t>
      </w:r>
      <w:r w:rsidR="00CC6AD9">
        <w:rPr>
          <w:rFonts w:eastAsia="Calibri"/>
        </w:rPr>
        <w:t xml:space="preserve">. </w:t>
      </w:r>
      <w:r w:rsidRPr="00397088">
        <w:t>In-situ production of DOC was likely minim</w:t>
      </w:r>
      <w:r w:rsidR="000A43AC">
        <w:t>al</w:t>
      </w:r>
      <w:r w:rsidR="006C0EF8">
        <w:t xml:space="preserve"> </w:t>
      </w:r>
      <w:r w:rsidRPr="00397088">
        <w:t>as</w:t>
      </w:r>
      <w:r w:rsidRPr="00397088">
        <w:rPr>
          <w:color w:val="000000"/>
        </w:rPr>
        <w:t xml:space="preserve"> stream δ</w:t>
      </w:r>
      <w:r w:rsidRPr="00397088">
        <w:rPr>
          <w:color w:val="000000"/>
          <w:vertAlign w:val="superscript"/>
        </w:rPr>
        <w:t>13</w:t>
      </w:r>
      <w:r w:rsidRPr="00397088">
        <w:rPr>
          <w:color w:val="000000"/>
        </w:rPr>
        <w:t>C-DOC and δ</w:t>
      </w:r>
      <w:r w:rsidRPr="00397088">
        <w:rPr>
          <w:color w:val="000000"/>
          <w:vertAlign w:val="superscript"/>
        </w:rPr>
        <w:t>13</w:t>
      </w:r>
      <w:r w:rsidRPr="00397088">
        <w:rPr>
          <w:color w:val="000000"/>
        </w:rPr>
        <w:t>C-SOM did not vary between forested and burned sites (Table 4), while rates of GPP tended to be higher and displayed tempor</w:t>
      </w:r>
      <w:r w:rsidR="000A43AC">
        <w:rPr>
          <w:color w:val="000000"/>
        </w:rPr>
        <w:t>al</w:t>
      </w:r>
      <w:r w:rsidR="006C0EF8">
        <w:rPr>
          <w:color w:val="000000"/>
        </w:rPr>
        <w:t xml:space="preserve"> </w:t>
      </w:r>
      <w:r w:rsidRPr="00397088">
        <w:rPr>
          <w:color w:val="000000"/>
        </w:rPr>
        <w:t>variations in forested watershed, Sugar (Table 5). Thus</w:t>
      </w:r>
      <w:r w:rsidRPr="00397088">
        <w:t>, increases in GPP were not detectable in δ</w:t>
      </w:r>
      <w:r w:rsidRPr="00397088">
        <w:rPr>
          <w:vertAlign w:val="superscript"/>
        </w:rPr>
        <w:t>13</w:t>
      </w:r>
      <w:r w:rsidRPr="00397088">
        <w:t>C-DOC measurements as autochthonous inputs were not able to substantially influence the DOC pool. It is also important to note that some modeled estimate</w:t>
      </w:r>
      <w:r w:rsidR="007219E2">
        <w:t>s</w:t>
      </w:r>
      <w:r w:rsidRPr="00397088">
        <w:t xml:space="preserve"> of GPP produced negative outputs, suggesting that rates of GPP are below detection and/or some compounding variables were not accounted for in the model.</w:t>
      </w:r>
    </w:p>
    <w:p w14:paraId="489263A5" w14:textId="44B56D54" w:rsidR="00E22C65" w:rsidRPr="005357FD" w:rsidRDefault="00E22C65" w:rsidP="004C5606">
      <w:pPr>
        <w:spacing w:line="480" w:lineRule="auto"/>
        <w:ind w:firstLine="720"/>
        <w:jc w:val="both"/>
        <w:rPr>
          <w:rFonts w:eastAsia="Calibri"/>
          <w:i/>
        </w:rPr>
      </w:pPr>
      <w:r w:rsidRPr="00397088">
        <w:rPr>
          <w:color w:val="000000"/>
        </w:rPr>
        <w:t>Likewise, small headwater streams receive the majority of in-stream inorganic C from terrestri</w:t>
      </w:r>
      <w:r w:rsidR="000A43AC">
        <w:rPr>
          <w:color w:val="000000"/>
        </w:rPr>
        <w:t>al</w:t>
      </w:r>
      <w:r w:rsidR="006C0EF8">
        <w:rPr>
          <w:color w:val="000000"/>
        </w:rPr>
        <w:t xml:space="preserve"> </w:t>
      </w:r>
      <w:r w:rsidRPr="00397088">
        <w:rPr>
          <w:color w:val="000000"/>
        </w:rPr>
        <w:t>inputs as in-situ production from ER is small compar</w:t>
      </w:r>
      <w:r w:rsidR="00BD1379">
        <w:rPr>
          <w:color w:val="000000"/>
        </w:rPr>
        <w:t>ed</w:t>
      </w:r>
      <w:r w:rsidRPr="00397088">
        <w:rPr>
          <w:color w:val="000000"/>
        </w:rPr>
        <w:t xml:space="preserve"> (Hotchkiss </w:t>
      </w:r>
      <w:r w:rsidR="006C0EF8">
        <w:rPr>
          <w:color w:val="000000"/>
        </w:rPr>
        <w:t xml:space="preserve">et al. </w:t>
      </w:r>
      <w:r w:rsidRPr="00397088">
        <w:rPr>
          <w:color w:val="000000"/>
        </w:rPr>
        <w:t>2018) to the CO</w:t>
      </w:r>
      <w:r w:rsidRPr="00397088">
        <w:rPr>
          <w:color w:val="000000"/>
          <w:vertAlign w:val="subscript"/>
        </w:rPr>
        <w:t>2</w:t>
      </w:r>
      <w:r w:rsidRPr="00397088">
        <w:rPr>
          <w:color w:val="000000"/>
        </w:rPr>
        <w:t xml:space="preserve"> and CH</w:t>
      </w:r>
      <w:r w:rsidRPr="00397088">
        <w:rPr>
          <w:color w:val="000000"/>
          <w:vertAlign w:val="subscript"/>
        </w:rPr>
        <w:t>4</w:t>
      </w:r>
      <w:r w:rsidRPr="00397088">
        <w:rPr>
          <w:color w:val="000000"/>
        </w:rPr>
        <w:t xml:space="preserve"> produced through soil respiration that subsequently enters inland waters (Drake </w:t>
      </w:r>
      <w:r w:rsidR="006C0EF8">
        <w:rPr>
          <w:color w:val="000000"/>
        </w:rPr>
        <w:t xml:space="preserve">et al. </w:t>
      </w:r>
      <w:r w:rsidRPr="00397088">
        <w:rPr>
          <w:color w:val="000000"/>
        </w:rPr>
        <w:t xml:space="preserve">2018). </w:t>
      </w:r>
      <w:r w:rsidR="004B5C20" w:rsidRPr="00397088">
        <w:rPr>
          <w:rFonts w:eastAsia="Calibri"/>
        </w:rPr>
        <w:t>All stream δ</w:t>
      </w:r>
      <w:r w:rsidR="004B5C20" w:rsidRPr="00397088">
        <w:rPr>
          <w:rFonts w:eastAsia="Calibri"/>
          <w:vertAlign w:val="superscript"/>
        </w:rPr>
        <w:t>13</w:t>
      </w:r>
      <w:r w:rsidR="004B5C20" w:rsidRPr="00397088">
        <w:rPr>
          <w:rFonts w:eastAsia="Calibri"/>
        </w:rPr>
        <w:t>C-DIC values reflect a mixture of atmospheric CO</w:t>
      </w:r>
      <w:r w:rsidR="004B5C20" w:rsidRPr="00397088">
        <w:rPr>
          <w:rFonts w:eastAsia="Calibri"/>
          <w:vertAlign w:val="subscript"/>
        </w:rPr>
        <w:t>2</w:t>
      </w:r>
      <w:r w:rsidR="004B5C20" w:rsidRPr="00397088">
        <w:rPr>
          <w:rFonts w:eastAsia="Calibri"/>
        </w:rPr>
        <w:t xml:space="preserve"> (-8</w:t>
      </w:r>
      <w:r w:rsidR="004B5C20" w:rsidRPr="00397088">
        <w:rPr>
          <w:rFonts w:eastAsia="Calibri"/>
          <w:highlight w:val="white"/>
        </w:rPr>
        <w:t>‰)</w:t>
      </w:r>
      <w:r w:rsidR="004B5C20" w:rsidRPr="00397088">
        <w:rPr>
          <w:rFonts w:eastAsia="Calibri"/>
        </w:rPr>
        <w:t xml:space="preserve"> and soil microbi</w:t>
      </w:r>
      <w:r w:rsidR="000A43AC">
        <w:rPr>
          <w:rFonts w:eastAsia="Calibri"/>
        </w:rPr>
        <w:t>al</w:t>
      </w:r>
      <w:r w:rsidR="006C0EF8">
        <w:rPr>
          <w:rFonts w:eastAsia="Calibri"/>
        </w:rPr>
        <w:t xml:space="preserve"> </w:t>
      </w:r>
      <w:r w:rsidR="004B5C20" w:rsidRPr="00397088">
        <w:rPr>
          <w:rFonts w:eastAsia="Calibri"/>
        </w:rPr>
        <w:t xml:space="preserve">respiration (avg. -14.91 ± 1.25 </w:t>
      </w:r>
      <w:r w:rsidR="004B5C20" w:rsidRPr="00397088">
        <w:rPr>
          <w:rFonts w:eastAsia="Calibri"/>
          <w:highlight w:val="white"/>
        </w:rPr>
        <w:t>‰, Jones 2020</w:t>
      </w:r>
      <w:r w:rsidR="00BA1D49">
        <w:rPr>
          <w:rFonts w:eastAsia="Calibri"/>
        </w:rPr>
        <w:t>)</w:t>
      </w:r>
      <w:r w:rsidR="004B5C20" w:rsidRPr="00397088">
        <w:rPr>
          <w:rFonts w:eastAsia="Calibri"/>
        </w:rPr>
        <w:t xml:space="preserve"> signatures</w:t>
      </w:r>
      <w:r w:rsidR="00B55826">
        <w:rPr>
          <w:rFonts w:eastAsia="Calibri"/>
        </w:rPr>
        <w:t xml:space="preserve"> (Figure 8)</w:t>
      </w:r>
      <w:r w:rsidR="004B5C20">
        <w:rPr>
          <w:rFonts w:eastAsia="Calibri"/>
        </w:rPr>
        <w:t>;</w:t>
      </w:r>
      <w:r w:rsidR="004B5C20" w:rsidRPr="00397088">
        <w:rPr>
          <w:rFonts w:eastAsia="Calibri"/>
        </w:rPr>
        <w:t xml:space="preserve"> </w:t>
      </w:r>
      <w:r w:rsidR="004B5C20">
        <w:rPr>
          <w:rFonts w:eastAsia="Calibri"/>
        </w:rPr>
        <w:t xml:space="preserve">in-stream </w:t>
      </w:r>
      <w:r w:rsidR="004B5C20" w:rsidRPr="00397088">
        <w:rPr>
          <w:rFonts w:eastAsia="Calibri"/>
        </w:rPr>
        <w:t>δ</w:t>
      </w:r>
      <w:r w:rsidR="004B5C20" w:rsidRPr="00397088">
        <w:rPr>
          <w:rFonts w:eastAsia="Calibri"/>
          <w:vertAlign w:val="superscript"/>
        </w:rPr>
        <w:t>13</w:t>
      </w:r>
      <w:r w:rsidR="004B5C20" w:rsidRPr="00397088">
        <w:rPr>
          <w:rFonts w:eastAsia="Calibri"/>
        </w:rPr>
        <w:t>C -CO</w:t>
      </w:r>
      <w:r w:rsidR="004B5C20" w:rsidRPr="00397088">
        <w:rPr>
          <w:rFonts w:eastAsia="Calibri"/>
          <w:vertAlign w:val="subscript"/>
        </w:rPr>
        <w:t>2</w:t>
      </w:r>
      <w:r w:rsidR="004B5C20" w:rsidRPr="00397088">
        <w:rPr>
          <w:rFonts w:eastAsia="Calibri"/>
        </w:rPr>
        <w:t xml:space="preserve"> values most closely reflect the isotopic signature of δ</w:t>
      </w:r>
      <w:r w:rsidR="004B5C20" w:rsidRPr="00397088">
        <w:rPr>
          <w:rFonts w:eastAsia="Calibri"/>
          <w:vertAlign w:val="superscript"/>
        </w:rPr>
        <w:t>13</w:t>
      </w:r>
      <w:r w:rsidR="004B5C20" w:rsidRPr="00397088">
        <w:rPr>
          <w:rFonts w:eastAsia="Calibri"/>
        </w:rPr>
        <w:t>C -CO</w:t>
      </w:r>
      <w:r w:rsidR="004B5C20" w:rsidRPr="00397088">
        <w:rPr>
          <w:rFonts w:eastAsia="Calibri"/>
          <w:vertAlign w:val="subscript"/>
        </w:rPr>
        <w:t>2</w:t>
      </w:r>
      <w:r w:rsidR="004B5C20" w:rsidRPr="00397088">
        <w:rPr>
          <w:rFonts w:eastAsia="Calibri"/>
        </w:rPr>
        <w:t xml:space="preserve"> respired through microbi</w:t>
      </w:r>
      <w:r w:rsidR="000A43AC">
        <w:rPr>
          <w:rFonts w:eastAsia="Calibri"/>
        </w:rPr>
        <w:t>al</w:t>
      </w:r>
      <w:r w:rsidR="006C0EF8">
        <w:rPr>
          <w:rFonts w:eastAsia="Calibri"/>
        </w:rPr>
        <w:t xml:space="preserve"> </w:t>
      </w:r>
      <w:r w:rsidR="004B5C20" w:rsidRPr="00397088">
        <w:rPr>
          <w:rFonts w:eastAsia="Calibri"/>
        </w:rPr>
        <w:t>respiration (avg. -14.91‰) and the δ</w:t>
      </w:r>
      <w:r w:rsidR="004B5C20" w:rsidRPr="00397088">
        <w:rPr>
          <w:rFonts w:eastAsia="Calibri"/>
          <w:vertAlign w:val="superscript"/>
        </w:rPr>
        <w:t>13</w:t>
      </w:r>
      <w:r w:rsidR="004B5C20" w:rsidRPr="00397088">
        <w:rPr>
          <w:rFonts w:eastAsia="Calibri"/>
        </w:rPr>
        <w:t xml:space="preserve">C signature of soil (avg. -24.31 ± 0.66‰) (Figure </w:t>
      </w:r>
      <w:r w:rsidR="00727F58">
        <w:rPr>
          <w:rFonts w:eastAsia="Calibri"/>
        </w:rPr>
        <w:t>8</w:t>
      </w:r>
      <w:r w:rsidR="004B5C20" w:rsidRPr="00397088">
        <w:rPr>
          <w:rFonts w:eastAsia="Calibri"/>
        </w:rPr>
        <w:t>).</w:t>
      </w:r>
      <w:r w:rsidR="004B5C20">
        <w:rPr>
          <w:rFonts w:eastAsia="Calibri"/>
        </w:rPr>
        <w:t xml:space="preserve"> Thus, </w:t>
      </w:r>
      <w:r w:rsidRPr="00397088">
        <w:t xml:space="preserve">ER did not contribute substantially to the inorganic </w:t>
      </w:r>
      <w:r w:rsidR="00DB4C50">
        <w:t>C</w:t>
      </w:r>
      <w:r w:rsidRPr="00397088">
        <w:t xml:space="preserve"> pool as the mineralization of OM through heterotrophic respiration tends to produce </w:t>
      </w:r>
      <w:r w:rsidR="00DB4C50">
        <w:t>C</w:t>
      </w:r>
      <w:r w:rsidRPr="00397088">
        <w:t xml:space="preserve"> with a more depleted δ</w:t>
      </w:r>
      <w:r w:rsidRPr="00397088">
        <w:rPr>
          <w:vertAlign w:val="superscript"/>
        </w:rPr>
        <w:t>13</w:t>
      </w:r>
      <w:r w:rsidRPr="00397088">
        <w:t>C -DIC sign</w:t>
      </w:r>
      <w:r w:rsidR="000A43AC">
        <w:t>al</w:t>
      </w:r>
      <w:r w:rsidR="006C0EF8">
        <w:t xml:space="preserve"> </w:t>
      </w:r>
      <w:r w:rsidRPr="00397088">
        <w:t>(Finlay 2007).</w:t>
      </w:r>
      <w:r w:rsidR="00092120" w:rsidRPr="00397088">
        <w:t xml:space="preserve"> </w:t>
      </w:r>
      <w:r w:rsidRPr="00397088">
        <w:t xml:space="preserve">The strong correlation between the </w:t>
      </w:r>
      <w:r w:rsidRPr="00397088">
        <w:rPr>
          <w:color w:val="000000"/>
        </w:rPr>
        <w:lastRenderedPageBreak/>
        <w:t>δ</w:t>
      </w:r>
      <w:r w:rsidRPr="00397088">
        <w:rPr>
          <w:color w:val="000000"/>
          <w:vertAlign w:val="superscript"/>
        </w:rPr>
        <w:t>13</w:t>
      </w:r>
      <w:r w:rsidRPr="00397088">
        <w:rPr>
          <w:color w:val="000000"/>
        </w:rPr>
        <w:t>C</w:t>
      </w:r>
      <w:r w:rsidRPr="00397088">
        <w:t xml:space="preserve"> of CO</w:t>
      </w:r>
      <w:r w:rsidRPr="00397088">
        <w:rPr>
          <w:vertAlign w:val="subscript"/>
        </w:rPr>
        <w:t>2</w:t>
      </w:r>
      <w:r w:rsidRPr="00397088">
        <w:t xml:space="preserve"> produced via soil microbi</w:t>
      </w:r>
      <w:r w:rsidR="000A43AC">
        <w:t>al</w:t>
      </w:r>
      <w:r w:rsidR="006C0EF8">
        <w:t xml:space="preserve"> </w:t>
      </w:r>
      <w:r w:rsidRPr="00397088">
        <w:t>respiration</w:t>
      </w:r>
      <w:r w:rsidR="004C5606">
        <w:t xml:space="preserve"> (Jones 2020)</w:t>
      </w:r>
      <w:r w:rsidRPr="00397088">
        <w:t xml:space="preserve"> and </w:t>
      </w:r>
      <w:r w:rsidRPr="00397088">
        <w:rPr>
          <w:color w:val="000000"/>
        </w:rPr>
        <w:t>δ</w:t>
      </w:r>
      <w:r w:rsidRPr="00397088">
        <w:rPr>
          <w:color w:val="000000"/>
          <w:vertAlign w:val="superscript"/>
        </w:rPr>
        <w:t>13</w:t>
      </w:r>
      <w:r w:rsidRPr="00397088">
        <w:rPr>
          <w:color w:val="000000"/>
        </w:rPr>
        <w:t>C</w:t>
      </w:r>
      <w:r w:rsidRPr="00397088">
        <w:t xml:space="preserve"> of inorganic stream DIC pools </w:t>
      </w:r>
      <w:r w:rsidRPr="00397088">
        <w:rPr>
          <w:rFonts w:eastAsia="Calibri"/>
        </w:rPr>
        <w:t xml:space="preserve">(r=0.88, p&lt;0.05, Figure </w:t>
      </w:r>
      <w:r w:rsidR="00610B35">
        <w:rPr>
          <w:rFonts w:eastAsia="Calibri"/>
        </w:rPr>
        <w:t>12</w:t>
      </w:r>
      <w:r w:rsidRPr="00397088">
        <w:rPr>
          <w:rFonts w:eastAsia="Calibri"/>
        </w:rPr>
        <w:t>)</w:t>
      </w:r>
      <w:r w:rsidRPr="00397088">
        <w:t xml:space="preserve"> suggests soil decomposition is the dominant source</w:t>
      </w:r>
      <w:r w:rsidRPr="00397088">
        <w:rPr>
          <w:color w:val="000000"/>
        </w:rPr>
        <w:t xml:space="preserve"> of inorganic </w:t>
      </w:r>
      <w:r w:rsidR="00DB4C50">
        <w:rPr>
          <w:color w:val="000000"/>
        </w:rPr>
        <w:t>C</w:t>
      </w:r>
      <w:r w:rsidRPr="00397088">
        <w:rPr>
          <w:color w:val="000000"/>
        </w:rPr>
        <w:t xml:space="preserve"> exported by the streams.</w:t>
      </w:r>
      <w:r w:rsidR="004C5606">
        <w:rPr>
          <w:color w:val="000000"/>
        </w:rPr>
        <w:t xml:space="preserve"> </w:t>
      </w:r>
      <w:r w:rsidR="00092120" w:rsidRPr="00397088">
        <w:t>Accordingly, changes in δ</w:t>
      </w:r>
      <w:r w:rsidR="00092120" w:rsidRPr="00397088">
        <w:rPr>
          <w:vertAlign w:val="superscript"/>
        </w:rPr>
        <w:t>13</w:t>
      </w:r>
      <w:r w:rsidR="00092120" w:rsidRPr="00397088">
        <w:t>C-DIC due to ER were not detectable in the tot</w:t>
      </w:r>
      <w:r w:rsidR="00092120">
        <w:t xml:space="preserve">al </w:t>
      </w:r>
      <w:r w:rsidR="00092120" w:rsidRPr="00397088">
        <w:t>DIC pool</w:t>
      </w:r>
      <w:r w:rsidR="00092120">
        <w:t>.</w:t>
      </w:r>
      <w:r w:rsidRPr="00397088">
        <w:rPr>
          <w:color w:val="000000"/>
        </w:rPr>
        <w:t xml:space="preserve"> It is likely that post-fire shifts in nutrient cycling and soil microbi</w:t>
      </w:r>
      <w:r w:rsidR="000A43AC">
        <w:rPr>
          <w:color w:val="000000"/>
        </w:rPr>
        <w:t>al</w:t>
      </w:r>
      <w:r w:rsidR="006C0EF8">
        <w:rPr>
          <w:color w:val="000000"/>
        </w:rPr>
        <w:t xml:space="preserve"> </w:t>
      </w:r>
      <w:r w:rsidRPr="00397088">
        <w:rPr>
          <w:color w:val="000000"/>
        </w:rPr>
        <w:t>communities has led to elevated microbi</w:t>
      </w:r>
      <w:r w:rsidR="000A43AC">
        <w:rPr>
          <w:color w:val="000000"/>
        </w:rPr>
        <w:t>al</w:t>
      </w:r>
      <w:r w:rsidR="006C0EF8">
        <w:rPr>
          <w:color w:val="000000"/>
        </w:rPr>
        <w:t xml:space="preserve"> </w:t>
      </w:r>
      <w:r w:rsidRPr="00397088">
        <w:rPr>
          <w:color w:val="000000"/>
        </w:rPr>
        <w:t xml:space="preserve">transformation of soil OM (Knicker 2007). </w:t>
      </w:r>
      <w:r w:rsidRPr="00397088">
        <w:t xml:space="preserve">Additionally, this relationship may reflect greater rates of soil OM mineralization with increased temperatures in burned landscapes (Jansson and </w:t>
      </w:r>
      <w:proofErr w:type="spellStart"/>
      <w:r w:rsidRPr="00397088">
        <w:t>Hofmockel</w:t>
      </w:r>
      <w:proofErr w:type="spellEnd"/>
      <w:r w:rsidRPr="00397088">
        <w:t xml:space="preserve"> 2019); however, the effects of fire on soil respiration are not consistent (</w:t>
      </w:r>
      <w:proofErr w:type="spellStart"/>
      <w:r w:rsidRPr="00397088">
        <w:rPr>
          <w:noProof/>
        </w:rPr>
        <w:t>Mataix</w:t>
      </w:r>
      <w:proofErr w:type="spellEnd"/>
      <w:r w:rsidRPr="00397088">
        <w:rPr>
          <w:noProof/>
        </w:rPr>
        <w:t xml:space="preserve">-Solera </w:t>
      </w:r>
      <w:r w:rsidR="006C0EF8">
        <w:rPr>
          <w:noProof/>
        </w:rPr>
        <w:t xml:space="preserve">et al. </w:t>
      </w:r>
      <w:r w:rsidRPr="00397088">
        <w:rPr>
          <w:noProof/>
        </w:rPr>
        <w:t xml:space="preserve">2009; </w:t>
      </w:r>
      <w:r w:rsidRPr="00397088">
        <w:rPr>
          <w:rFonts w:eastAsia="Calibri"/>
          <w:color w:val="000000"/>
        </w:rPr>
        <w:t xml:space="preserve">Wüthrich </w:t>
      </w:r>
      <w:r w:rsidR="006C0EF8">
        <w:rPr>
          <w:rFonts w:eastAsia="Calibri"/>
          <w:color w:val="000000"/>
        </w:rPr>
        <w:t xml:space="preserve">et al. </w:t>
      </w:r>
      <w:r w:rsidRPr="00397088">
        <w:rPr>
          <w:rFonts w:eastAsia="Calibri"/>
          <w:color w:val="000000"/>
        </w:rPr>
        <w:t>2002)</w:t>
      </w:r>
      <w:r w:rsidRPr="00397088">
        <w:t>.</w:t>
      </w:r>
      <w:r w:rsidRPr="00397088">
        <w:rPr>
          <w:color w:val="000000"/>
        </w:rPr>
        <w:t xml:space="preserve"> </w:t>
      </w:r>
      <w:r w:rsidR="00DB4C50">
        <w:rPr>
          <w:color w:val="000000"/>
        </w:rPr>
        <w:t>CO</w:t>
      </w:r>
      <w:r w:rsidR="00DB4C50">
        <w:rPr>
          <w:color w:val="000000"/>
          <w:vertAlign w:val="subscript"/>
        </w:rPr>
        <w:t>2</w:t>
      </w:r>
      <w:r w:rsidRPr="00397088">
        <w:rPr>
          <w:color w:val="000000"/>
        </w:rPr>
        <w:t xml:space="preserve"> produced via microbi</w:t>
      </w:r>
      <w:r w:rsidR="000A43AC">
        <w:rPr>
          <w:color w:val="000000"/>
        </w:rPr>
        <w:t>al</w:t>
      </w:r>
      <w:r w:rsidR="006C0EF8">
        <w:rPr>
          <w:color w:val="000000"/>
        </w:rPr>
        <w:t xml:space="preserve"> </w:t>
      </w:r>
      <w:r w:rsidRPr="00397088">
        <w:rPr>
          <w:color w:val="000000"/>
        </w:rPr>
        <w:t>respiration of SOM in burned landscapes was significantly more enriched in δ</w:t>
      </w:r>
      <w:r w:rsidRPr="00397088">
        <w:rPr>
          <w:color w:val="000000"/>
          <w:vertAlign w:val="superscript"/>
        </w:rPr>
        <w:t>13</w:t>
      </w:r>
      <w:r w:rsidRPr="00397088">
        <w:rPr>
          <w:color w:val="000000"/>
        </w:rPr>
        <w:t>C and likely explains the observed enrichment of in-stream δ</w:t>
      </w:r>
      <w:r w:rsidRPr="00397088">
        <w:rPr>
          <w:color w:val="000000"/>
          <w:vertAlign w:val="superscript"/>
        </w:rPr>
        <w:t>13</w:t>
      </w:r>
      <w:r w:rsidRPr="00397088">
        <w:rPr>
          <w:color w:val="000000"/>
        </w:rPr>
        <w:t xml:space="preserve">C -DIC in burned watersheds (Figure </w:t>
      </w:r>
      <w:r w:rsidR="00727F58">
        <w:rPr>
          <w:color w:val="000000"/>
        </w:rPr>
        <w:t>8</w:t>
      </w:r>
      <w:r w:rsidRPr="00397088">
        <w:rPr>
          <w:color w:val="000000"/>
        </w:rPr>
        <w:t xml:space="preserve">). </w:t>
      </w:r>
    </w:p>
    <w:p w14:paraId="330584CA" w14:textId="71C10FC5" w:rsidR="00E22C65" w:rsidRPr="00397088" w:rsidRDefault="00E22C65" w:rsidP="00E22C65">
      <w:pPr>
        <w:spacing w:line="480" w:lineRule="auto"/>
        <w:ind w:firstLine="720"/>
      </w:pPr>
      <w:r w:rsidRPr="00397088">
        <w:rPr>
          <w:color w:val="000000"/>
        </w:rPr>
        <w:t xml:space="preserve">While the majority of </w:t>
      </w:r>
      <w:r w:rsidR="00DB4C50">
        <w:rPr>
          <w:color w:val="000000"/>
        </w:rPr>
        <w:t>C</w:t>
      </w:r>
      <w:r w:rsidRPr="00397088">
        <w:rPr>
          <w:color w:val="000000"/>
        </w:rPr>
        <w:t xml:space="preserve"> exported from burned and forested watersheds is terrestrially derived, fire alters these terrestri</w:t>
      </w:r>
      <w:r w:rsidR="000A43AC">
        <w:rPr>
          <w:color w:val="000000"/>
        </w:rPr>
        <w:t>al</w:t>
      </w:r>
      <w:r w:rsidR="006C0EF8">
        <w:rPr>
          <w:color w:val="000000"/>
        </w:rPr>
        <w:t xml:space="preserve"> </w:t>
      </w:r>
      <w:r w:rsidRPr="00397088">
        <w:rPr>
          <w:color w:val="000000"/>
        </w:rPr>
        <w:t xml:space="preserve">sources, impacting the quality (i.e. aromaticity of DOC and C:N ratios) of exported DOM. During fire, watershed </w:t>
      </w:r>
      <w:r w:rsidR="00DB4C50">
        <w:rPr>
          <w:color w:val="000000"/>
        </w:rPr>
        <w:t>C</w:t>
      </w:r>
      <w:r w:rsidRPr="00397088">
        <w:rPr>
          <w:color w:val="000000"/>
        </w:rPr>
        <w:t xml:space="preserve"> stocks are transformed into pyrogenic, recalcitrant </w:t>
      </w:r>
      <w:r w:rsidR="00DB4C50">
        <w:rPr>
          <w:color w:val="000000"/>
        </w:rPr>
        <w:t>C</w:t>
      </w:r>
      <w:r w:rsidRPr="00397088">
        <w:rPr>
          <w:color w:val="000000"/>
        </w:rPr>
        <w:t xml:space="preserve"> (more aromatic) (</w:t>
      </w:r>
      <w:proofErr w:type="spellStart"/>
      <w:r w:rsidRPr="00397088">
        <w:rPr>
          <w:color w:val="000000"/>
        </w:rPr>
        <w:t>Olefeldt</w:t>
      </w:r>
      <w:proofErr w:type="spellEnd"/>
      <w:r w:rsidRPr="00397088">
        <w:rPr>
          <w:color w:val="000000"/>
        </w:rPr>
        <w:t xml:space="preserve"> </w:t>
      </w:r>
      <w:r w:rsidR="006C0EF8">
        <w:rPr>
          <w:color w:val="000000"/>
        </w:rPr>
        <w:t xml:space="preserve">et al. </w:t>
      </w:r>
      <w:r w:rsidRPr="00397088">
        <w:rPr>
          <w:color w:val="000000"/>
        </w:rPr>
        <w:t xml:space="preserve">2013; Chow </w:t>
      </w:r>
      <w:r w:rsidR="006C0EF8">
        <w:t xml:space="preserve">et al. </w:t>
      </w:r>
      <w:r w:rsidRPr="00397088">
        <w:rPr>
          <w:color w:val="000000"/>
        </w:rPr>
        <w:t>2019). Organic materials burned at moderate temperatures (around 250°C) produce char, which is considered to be highly recalcitrant and aromatic (</w:t>
      </w:r>
      <w:proofErr w:type="spellStart"/>
      <w:r w:rsidRPr="00397088">
        <w:rPr>
          <w:color w:val="000000"/>
        </w:rPr>
        <w:t>Buma</w:t>
      </w:r>
      <w:proofErr w:type="spellEnd"/>
      <w:r w:rsidRPr="00397088">
        <w:rPr>
          <w:color w:val="000000"/>
        </w:rPr>
        <w:t xml:space="preserve"> </w:t>
      </w:r>
      <w:r w:rsidR="006C0EF8">
        <w:rPr>
          <w:color w:val="000000"/>
        </w:rPr>
        <w:t xml:space="preserve">et al. </w:t>
      </w:r>
      <w:r w:rsidRPr="00397088">
        <w:rPr>
          <w:color w:val="000000"/>
        </w:rPr>
        <w:t xml:space="preserve">2014; </w:t>
      </w:r>
      <w:proofErr w:type="spellStart"/>
      <w:r w:rsidRPr="00397088">
        <w:t>Olefeldt</w:t>
      </w:r>
      <w:proofErr w:type="spellEnd"/>
      <w:r w:rsidRPr="00397088">
        <w:rPr>
          <w:color w:val="000000"/>
        </w:rPr>
        <w:t xml:space="preserve"> </w:t>
      </w:r>
      <w:r w:rsidR="006C0EF8">
        <w:rPr>
          <w:color w:val="000000"/>
        </w:rPr>
        <w:t>et al.</w:t>
      </w:r>
      <w:r w:rsidRPr="00397088">
        <w:rPr>
          <w:color w:val="000000"/>
        </w:rPr>
        <w:t xml:space="preserve"> 2013). However, there has been alteration of this aromatic </w:t>
      </w:r>
      <w:r w:rsidR="00DB4C50">
        <w:rPr>
          <w:color w:val="000000"/>
        </w:rPr>
        <w:t>C</w:t>
      </w:r>
      <w:r w:rsidRPr="00397088">
        <w:rPr>
          <w:color w:val="000000"/>
        </w:rPr>
        <w:t xml:space="preserve"> in the 17 years since the Hayman fire, as DOC exported from burned streams is less aromatic</w:t>
      </w:r>
      <w:r w:rsidR="00B55826">
        <w:rPr>
          <w:color w:val="000000"/>
        </w:rPr>
        <w:t xml:space="preserve"> (Figure 5)</w:t>
      </w:r>
      <w:r w:rsidRPr="00397088">
        <w:rPr>
          <w:color w:val="000000"/>
        </w:rPr>
        <w:t>. This is likely due to the increased microbi</w:t>
      </w:r>
      <w:r w:rsidR="000A43AC">
        <w:rPr>
          <w:color w:val="000000"/>
        </w:rPr>
        <w:t>al</w:t>
      </w:r>
      <w:r w:rsidR="006C0EF8">
        <w:rPr>
          <w:color w:val="000000"/>
        </w:rPr>
        <w:t xml:space="preserve"> </w:t>
      </w:r>
      <w:r w:rsidRPr="00397088">
        <w:rPr>
          <w:color w:val="000000"/>
        </w:rPr>
        <w:t xml:space="preserve">transformation of C within burned watersheds. The </w:t>
      </w:r>
      <w:r w:rsidRPr="00397088">
        <w:t xml:space="preserve">reduction </w:t>
      </w:r>
      <w:r w:rsidRPr="00397088">
        <w:rPr>
          <w:color w:val="000000"/>
        </w:rPr>
        <w:t>aromatic</w:t>
      </w:r>
      <w:r w:rsidRPr="00397088">
        <w:t xml:space="preserve"> </w:t>
      </w:r>
      <w:r w:rsidR="00DB4C50">
        <w:t>C</w:t>
      </w:r>
      <w:r w:rsidRPr="00397088">
        <w:t xml:space="preserve"> exported</w:t>
      </w:r>
      <w:r w:rsidRPr="00397088">
        <w:rPr>
          <w:color w:val="000000"/>
        </w:rPr>
        <w:t xml:space="preserve"> from </w:t>
      </w:r>
      <w:r w:rsidRPr="00397088">
        <w:t>burned</w:t>
      </w:r>
      <w:r w:rsidRPr="00397088">
        <w:rPr>
          <w:color w:val="000000"/>
        </w:rPr>
        <w:t xml:space="preserve"> hillslopes may also be due to preferenti</w:t>
      </w:r>
      <w:r w:rsidR="000A43AC">
        <w:rPr>
          <w:color w:val="000000"/>
        </w:rPr>
        <w:t>al</w:t>
      </w:r>
      <w:r w:rsidR="006C0EF8">
        <w:rPr>
          <w:color w:val="000000"/>
        </w:rPr>
        <w:t xml:space="preserve"> </w:t>
      </w:r>
      <w:r w:rsidRPr="00397088">
        <w:rPr>
          <w:color w:val="000000"/>
        </w:rPr>
        <w:t xml:space="preserve">degradation of less aromatic </w:t>
      </w:r>
      <w:r w:rsidR="00DB4C50">
        <w:rPr>
          <w:color w:val="000000"/>
        </w:rPr>
        <w:t>C</w:t>
      </w:r>
      <w:r w:rsidRPr="00397088">
        <w:rPr>
          <w:color w:val="000000"/>
        </w:rPr>
        <w:t xml:space="preserve"> compounds (</w:t>
      </w:r>
      <w:proofErr w:type="spellStart"/>
      <w:r w:rsidRPr="00397088">
        <w:t>Olefeldt</w:t>
      </w:r>
      <w:proofErr w:type="spellEnd"/>
      <w:r w:rsidRPr="00397088">
        <w:t xml:space="preserve"> </w:t>
      </w:r>
      <w:r w:rsidR="006C0EF8">
        <w:t xml:space="preserve">et al. </w:t>
      </w:r>
      <w:r w:rsidRPr="00397088">
        <w:rPr>
          <w:color w:val="000000"/>
        </w:rPr>
        <w:t>2013). Tempor</w:t>
      </w:r>
      <w:r w:rsidR="000A43AC">
        <w:rPr>
          <w:color w:val="000000"/>
        </w:rPr>
        <w:t>al</w:t>
      </w:r>
      <w:r w:rsidR="006C0EF8">
        <w:rPr>
          <w:color w:val="000000"/>
        </w:rPr>
        <w:t xml:space="preserve"> </w:t>
      </w:r>
      <w:r w:rsidRPr="00397088">
        <w:rPr>
          <w:color w:val="000000"/>
        </w:rPr>
        <w:t>changes in DOM quality only occurred in forested watersheds (SUVA</w:t>
      </w:r>
      <w:r w:rsidRPr="00397088">
        <w:rPr>
          <w:color w:val="000000"/>
          <w:vertAlign w:val="subscript"/>
        </w:rPr>
        <w:t>254</w:t>
      </w:r>
      <w:r w:rsidRPr="00397088">
        <w:rPr>
          <w:color w:val="000000"/>
        </w:rPr>
        <w:t xml:space="preserve">, </w:t>
      </w:r>
      <w:r w:rsidRPr="00397088">
        <w:t>δ</w:t>
      </w:r>
      <w:r w:rsidRPr="00397088">
        <w:rPr>
          <w:vertAlign w:val="superscript"/>
        </w:rPr>
        <w:t>13</w:t>
      </w:r>
      <w:r w:rsidRPr="00397088">
        <w:t>C-</w:t>
      </w:r>
      <w:r w:rsidRPr="00397088">
        <w:lastRenderedPageBreak/>
        <w:t>DIC and δ</w:t>
      </w:r>
      <w:r w:rsidRPr="00397088">
        <w:rPr>
          <w:vertAlign w:val="superscript"/>
        </w:rPr>
        <w:t>13</w:t>
      </w:r>
      <w:r w:rsidRPr="00397088">
        <w:t>C-CO</w:t>
      </w:r>
      <w:r w:rsidRPr="00397088">
        <w:rPr>
          <w:vertAlign w:val="subscript"/>
        </w:rPr>
        <w:t>2</w:t>
      </w:r>
      <w:r w:rsidRPr="00397088">
        <w:t>)</w:t>
      </w:r>
      <w:r w:rsidRPr="00397088">
        <w:rPr>
          <w:color w:val="000000"/>
        </w:rPr>
        <w:t xml:space="preserve">; where aromaticity increased as summer </w:t>
      </w:r>
      <w:proofErr w:type="gramStart"/>
      <w:r w:rsidRPr="00397088">
        <w:rPr>
          <w:color w:val="000000"/>
        </w:rPr>
        <w:t>progressed</w:t>
      </w:r>
      <w:proofErr w:type="gramEnd"/>
      <w:r w:rsidRPr="00397088">
        <w:rPr>
          <w:color w:val="000000"/>
        </w:rPr>
        <w:t xml:space="preserve"> and stream flows decreased (Figure 1</w:t>
      </w:r>
      <w:r w:rsidR="00610B35">
        <w:rPr>
          <w:color w:val="000000"/>
        </w:rPr>
        <w:t>1</w:t>
      </w:r>
      <w:r w:rsidR="00B55826">
        <w:rPr>
          <w:color w:val="000000"/>
        </w:rPr>
        <w:t>b</w:t>
      </w:r>
      <w:r w:rsidRPr="00397088">
        <w:rPr>
          <w:color w:val="000000"/>
        </w:rPr>
        <w:t xml:space="preserve">). This suggests that increases in evapotranspiration and shifts to deeper flow paths leach more aromatic </w:t>
      </w:r>
      <w:r w:rsidR="00DB4C50">
        <w:rPr>
          <w:color w:val="000000"/>
        </w:rPr>
        <w:t>C</w:t>
      </w:r>
      <w:r w:rsidRPr="00397088">
        <w:rPr>
          <w:color w:val="000000"/>
        </w:rPr>
        <w:t xml:space="preserve"> as tempor</w:t>
      </w:r>
      <w:r w:rsidR="000A43AC">
        <w:rPr>
          <w:color w:val="000000"/>
        </w:rPr>
        <w:t>al</w:t>
      </w:r>
      <w:r w:rsidR="006C0EF8">
        <w:rPr>
          <w:color w:val="000000"/>
        </w:rPr>
        <w:t xml:space="preserve"> </w:t>
      </w:r>
      <w:r w:rsidRPr="00397088">
        <w:rPr>
          <w:color w:val="000000"/>
        </w:rPr>
        <w:t xml:space="preserve">shifts in flow paths often result in changes in DOM quality as source areas shift (Barnes </w:t>
      </w:r>
      <w:r w:rsidR="006C0EF8">
        <w:rPr>
          <w:color w:val="000000"/>
        </w:rPr>
        <w:t xml:space="preserve">et al. </w:t>
      </w:r>
      <w:r w:rsidRPr="00397088">
        <w:rPr>
          <w:color w:val="000000"/>
        </w:rPr>
        <w:t xml:space="preserve">2018). </w:t>
      </w:r>
    </w:p>
    <w:p w14:paraId="75C3F6AC" w14:textId="085B1E6F" w:rsidR="00E22C65" w:rsidRPr="00397088" w:rsidRDefault="00E22C65" w:rsidP="00085B2C">
      <w:pPr>
        <w:spacing w:line="480" w:lineRule="auto"/>
        <w:ind w:firstLine="720"/>
      </w:pPr>
      <w:r w:rsidRPr="00397088">
        <w:t xml:space="preserve">Shifts in soil </w:t>
      </w:r>
      <w:proofErr w:type="gramStart"/>
      <w:r w:rsidRPr="00397088">
        <w:t>C:N</w:t>
      </w:r>
      <w:proofErr w:type="gramEnd"/>
      <w:r w:rsidRPr="00397088">
        <w:t xml:space="preserve"> and nitrogen cycling are also apparent in stream measurements</w:t>
      </w:r>
      <w:r w:rsidR="00B55826">
        <w:t xml:space="preserve"> (Figure 6)</w:t>
      </w:r>
      <w:r w:rsidRPr="00397088">
        <w:t>.</w:t>
      </w:r>
      <w:r w:rsidRPr="00397088">
        <w:rPr>
          <w:color w:val="000000"/>
        </w:rPr>
        <w:t xml:space="preserve"> </w:t>
      </w:r>
      <w:r w:rsidRPr="00397088">
        <w:t xml:space="preserve">Lower </w:t>
      </w:r>
      <w:proofErr w:type="gramStart"/>
      <w:r w:rsidRPr="00397088">
        <w:t>C:N</w:t>
      </w:r>
      <w:proofErr w:type="gramEnd"/>
      <w:r w:rsidRPr="00397088">
        <w:t xml:space="preserve"> in burned soils is the result of </w:t>
      </w:r>
      <w:r w:rsidRPr="00397088">
        <w:rPr>
          <w:color w:val="000000"/>
        </w:rPr>
        <w:t>increased mineralization and nitrification of SOM, increasing DIN availability (</w:t>
      </w:r>
      <w:proofErr w:type="spellStart"/>
      <w:r w:rsidRPr="00397088">
        <w:rPr>
          <w:color w:val="000000"/>
        </w:rPr>
        <w:t>Aikenhead</w:t>
      </w:r>
      <w:proofErr w:type="spellEnd"/>
      <w:r w:rsidRPr="00397088">
        <w:rPr>
          <w:color w:val="000000"/>
        </w:rPr>
        <w:t xml:space="preserve"> and </w:t>
      </w:r>
      <w:r w:rsidRPr="00397088">
        <w:t>McDowell</w:t>
      </w:r>
      <w:r w:rsidRPr="00397088">
        <w:rPr>
          <w:color w:val="000000"/>
        </w:rPr>
        <w:t xml:space="preserve"> 2000; Knicker 2007). The associated tightening of </w:t>
      </w:r>
      <w:r w:rsidR="00DB4C50">
        <w:rPr>
          <w:color w:val="000000"/>
        </w:rPr>
        <w:t>C</w:t>
      </w:r>
      <w:r w:rsidRPr="00397088">
        <w:rPr>
          <w:color w:val="000000"/>
        </w:rPr>
        <w:t xml:space="preserve"> and nitrogen cycling results in decreased soil C sequestration and in a greater export of N </w:t>
      </w:r>
      <w:r w:rsidRPr="00397088">
        <w:t>(Bond-</w:t>
      </w:r>
      <w:proofErr w:type="spellStart"/>
      <w:r w:rsidRPr="00397088">
        <w:t>Lamberty</w:t>
      </w:r>
      <w:proofErr w:type="spellEnd"/>
      <w:r w:rsidRPr="00397088">
        <w:t xml:space="preserve"> </w:t>
      </w:r>
      <w:r w:rsidR="006C0EF8">
        <w:t xml:space="preserve">et al. </w:t>
      </w:r>
      <w:r w:rsidRPr="00397088">
        <w:t xml:space="preserve">2004; </w:t>
      </w:r>
      <w:r w:rsidRPr="00397088">
        <w:rPr>
          <w:color w:val="000000"/>
        </w:rPr>
        <w:t xml:space="preserve">Rhoades </w:t>
      </w:r>
      <w:r w:rsidR="006C0EF8">
        <w:t>et al.</w:t>
      </w:r>
      <w:r w:rsidRPr="00397088">
        <w:rPr>
          <w:color w:val="000000"/>
        </w:rPr>
        <w:t>, 2018;</w:t>
      </w:r>
      <w:r w:rsidRPr="00397088">
        <w:t xml:space="preserve"> Jansson and </w:t>
      </w:r>
      <w:proofErr w:type="spellStart"/>
      <w:r w:rsidRPr="00397088">
        <w:t>Hofmockel</w:t>
      </w:r>
      <w:proofErr w:type="spellEnd"/>
      <w:r w:rsidRPr="00397088">
        <w:t xml:space="preserve"> 2019).</w:t>
      </w:r>
      <w:r w:rsidR="00085B2C" w:rsidRPr="00397088">
        <w:t xml:space="preserve"> This relationship was also seen by Rhoades </w:t>
      </w:r>
      <w:proofErr w:type="gramStart"/>
      <w:r w:rsidR="006C0EF8">
        <w:t>et al.</w:t>
      </w:r>
      <w:r w:rsidR="00085B2C" w:rsidRPr="00397088">
        <w:t>(</w:t>
      </w:r>
      <w:proofErr w:type="gramEnd"/>
      <w:r w:rsidR="00085B2C" w:rsidRPr="00397088">
        <w:t>2018), although to a lesser degree, who found C:N to be 18 and 8 in forested catchments and catchments with high burned extent, respectively.</w:t>
      </w:r>
      <w:r w:rsidRPr="00397088">
        <w:t xml:space="preserve"> </w:t>
      </w:r>
      <w:r w:rsidRPr="00397088">
        <w:rPr>
          <w:color w:val="000000"/>
        </w:rPr>
        <w:t>The large nitrogen exports from burned watersheds, showing increased nutrient leaching, is the product of combustion of N pools (miner</w:t>
      </w:r>
      <w:r w:rsidR="000A43AC">
        <w:rPr>
          <w:color w:val="000000"/>
        </w:rPr>
        <w:t>al</w:t>
      </w:r>
      <w:r w:rsidR="006C0EF8">
        <w:rPr>
          <w:color w:val="000000"/>
        </w:rPr>
        <w:t xml:space="preserve"> </w:t>
      </w:r>
      <w:r w:rsidRPr="00397088">
        <w:rPr>
          <w:color w:val="000000"/>
        </w:rPr>
        <w:t xml:space="preserve">and OM soil layers), acceleration of N cycling, and reduced plant uptake (Rhoades </w:t>
      </w:r>
      <w:r w:rsidR="006C0EF8">
        <w:t xml:space="preserve">et al. </w:t>
      </w:r>
      <w:r w:rsidRPr="00397088">
        <w:rPr>
          <w:color w:val="000000"/>
        </w:rPr>
        <w:t xml:space="preserve">2011; </w:t>
      </w:r>
      <w:proofErr w:type="spellStart"/>
      <w:r w:rsidRPr="00397088">
        <w:rPr>
          <w:color w:val="000000"/>
        </w:rPr>
        <w:t>Chorever</w:t>
      </w:r>
      <w:proofErr w:type="spellEnd"/>
      <w:r w:rsidRPr="00397088">
        <w:rPr>
          <w:color w:val="000000"/>
        </w:rPr>
        <w:t xml:space="preserve"> 1994).</w:t>
      </w:r>
      <w:r w:rsidRPr="00397088">
        <w:t xml:space="preserve"> Additionally, changes to the vegetation scheme can have a large impact on the </w:t>
      </w:r>
      <w:proofErr w:type="gramStart"/>
      <w:r w:rsidRPr="00397088">
        <w:t>C:N</w:t>
      </w:r>
      <w:proofErr w:type="gramEnd"/>
      <w:r w:rsidRPr="00397088">
        <w:t xml:space="preserve"> of OM found within a watershed (Hart </w:t>
      </w:r>
      <w:r w:rsidR="006C0EF8">
        <w:t xml:space="preserve">et al. </w:t>
      </w:r>
      <w:r w:rsidRPr="00397088">
        <w:t xml:space="preserve">2005). Fire increases the abundance of N-rich plants, such as grasses and forbs, reducing SOM </w:t>
      </w:r>
      <w:proofErr w:type="gramStart"/>
      <w:r w:rsidRPr="00397088">
        <w:t>C:N</w:t>
      </w:r>
      <w:proofErr w:type="gramEnd"/>
      <w:r w:rsidRPr="00397088">
        <w:t xml:space="preserve"> (Gilbertson 201</w:t>
      </w:r>
      <w:r w:rsidR="00AE77B5">
        <w:t>8</w:t>
      </w:r>
      <w:r w:rsidRPr="00397088">
        <w:t xml:space="preserve">; Hart </w:t>
      </w:r>
      <w:r w:rsidR="006C0EF8">
        <w:t xml:space="preserve">et al. </w:t>
      </w:r>
      <w:r w:rsidRPr="00397088">
        <w:t>2005) and altering the microbiome (</w:t>
      </w:r>
      <w:proofErr w:type="spellStart"/>
      <w:r w:rsidRPr="00397088">
        <w:t>Ferrenberg</w:t>
      </w:r>
      <w:proofErr w:type="spellEnd"/>
      <w:r w:rsidRPr="00397088">
        <w:t xml:space="preserve"> </w:t>
      </w:r>
      <w:r w:rsidR="006C0EF8">
        <w:t xml:space="preserve">et al. </w:t>
      </w:r>
      <w:r w:rsidRPr="00397088">
        <w:t xml:space="preserve">2013). Thus, </w:t>
      </w:r>
      <w:r w:rsidRPr="00397088">
        <w:rPr>
          <w:color w:val="000000"/>
        </w:rPr>
        <w:t xml:space="preserve">fire has a large impact on nitrogen cycling and rates of N cycling will likely not return to pre-fire levels until vegetative recovery occurs within the watershed (Rhoades </w:t>
      </w:r>
      <w:r w:rsidR="006C0EF8">
        <w:t xml:space="preserve">et al. </w:t>
      </w:r>
      <w:r w:rsidRPr="00397088">
        <w:rPr>
          <w:color w:val="000000"/>
        </w:rPr>
        <w:t xml:space="preserve">2011; Betts </w:t>
      </w:r>
      <w:r w:rsidRPr="00397088">
        <w:t>and Jones</w:t>
      </w:r>
      <w:r w:rsidRPr="00397088">
        <w:rPr>
          <w:color w:val="000000"/>
        </w:rPr>
        <w:t xml:space="preserve"> 2009; </w:t>
      </w:r>
      <w:proofErr w:type="spellStart"/>
      <w:r w:rsidRPr="00397088">
        <w:rPr>
          <w:color w:val="000000"/>
        </w:rPr>
        <w:t>Petrone</w:t>
      </w:r>
      <w:proofErr w:type="spellEnd"/>
      <w:r w:rsidRPr="00397088">
        <w:rPr>
          <w:color w:val="000000"/>
        </w:rPr>
        <w:t xml:space="preserve"> </w:t>
      </w:r>
      <w:r w:rsidR="006C0EF8">
        <w:rPr>
          <w:color w:val="000000"/>
        </w:rPr>
        <w:t xml:space="preserve">et al. </w:t>
      </w:r>
      <w:r w:rsidRPr="00397088">
        <w:rPr>
          <w:color w:val="000000"/>
        </w:rPr>
        <w:t xml:space="preserve">2007; Wan </w:t>
      </w:r>
      <w:r w:rsidR="006C0EF8">
        <w:rPr>
          <w:color w:val="000000"/>
        </w:rPr>
        <w:t xml:space="preserve">et al. </w:t>
      </w:r>
      <w:r w:rsidRPr="00397088">
        <w:rPr>
          <w:color w:val="000000"/>
        </w:rPr>
        <w:t xml:space="preserve">2001). Thus, changes to watershed soil and vegetation composition following fire may greatly disrupt the watershed’s ability to retain nitrogen. </w:t>
      </w:r>
    </w:p>
    <w:p w14:paraId="79DB14A6" w14:textId="516481EF" w:rsidR="00E22C65" w:rsidRPr="00397088" w:rsidRDefault="00E22C65" w:rsidP="00E22C65">
      <w:pPr>
        <w:spacing w:line="480" w:lineRule="auto"/>
        <w:ind w:firstLine="720"/>
      </w:pPr>
      <w:r w:rsidRPr="00397088">
        <w:lastRenderedPageBreak/>
        <w:t xml:space="preserve">Alteration of terrestrially derived </w:t>
      </w:r>
      <w:r w:rsidR="00BA1D49">
        <w:t>C s</w:t>
      </w:r>
      <w:r w:rsidRPr="00397088">
        <w:t>ources and decreased tempor</w:t>
      </w:r>
      <w:r w:rsidR="000A43AC">
        <w:t>al</w:t>
      </w:r>
      <w:r w:rsidR="006C0EF8">
        <w:t xml:space="preserve"> </w:t>
      </w:r>
      <w:r w:rsidRPr="00397088">
        <w:t xml:space="preserve">variability in flow regimes within burned watersheds may influence the fate of </w:t>
      </w:r>
      <w:r w:rsidR="00DB4C50">
        <w:t>C</w:t>
      </w:r>
      <w:r w:rsidRPr="00397088">
        <w:t xml:space="preserve"> exported from disturbed watersheds. </w:t>
      </w:r>
      <w:r w:rsidR="00BA1D49">
        <w:t xml:space="preserve">Changes in </w:t>
      </w:r>
      <w:r w:rsidRPr="00397088">
        <w:t xml:space="preserve">watershed </w:t>
      </w:r>
      <w:r w:rsidR="00CB59D4">
        <w:t>C</w:t>
      </w:r>
      <w:r w:rsidR="00CB59D4" w:rsidRPr="00397088">
        <w:t xml:space="preserve"> </w:t>
      </w:r>
      <w:r w:rsidRPr="00397088">
        <w:t>quantity and quality, from both autochthonous and allochthonous</w:t>
      </w:r>
      <w:r w:rsidR="00CB59D4">
        <w:t xml:space="preserve"> C</w:t>
      </w:r>
      <w:r w:rsidRPr="00397088">
        <w:t xml:space="preserve">, may influence stream autotrophic production and respiration patterns (Finlay 2007).  In general, terrestrially derived DOC is more aromatic and less labile compared to autochthonous DOC inputs from in-situ GPP (Hotchkiss </w:t>
      </w:r>
      <w:r w:rsidR="006C0EF8">
        <w:t xml:space="preserve">et al. </w:t>
      </w:r>
      <w:r w:rsidRPr="00397088">
        <w:t xml:space="preserve">2015; </w:t>
      </w:r>
      <w:proofErr w:type="spellStart"/>
      <w:r w:rsidRPr="00397088">
        <w:rPr>
          <w:color w:val="000000"/>
        </w:rPr>
        <w:t>Olefeldt</w:t>
      </w:r>
      <w:proofErr w:type="spellEnd"/>
      <w:r w:rsidRPr="00397088">
        <w:rPr>
          <w:color w:val="000000"/>
        </w:rPr>
        <w:t xml:space="preserve"> </w:t>
      </w:r>
      <w:r w:rsidR="006C0EF8">
        <w:rPr>
          <w:color w:val="000000"/>
        </w:rPr>
        <w:t xml:space="preserve">et al. </w:t>
      </w:r>
      <w:r w:rsidRPr="00397088">
        <w:rPr>
          <w:color w:val="000000"/>
        </w:rPr>
        <w:t>2013</w:t>
      </w:r>
      <w:r w:rsidRPr="00397088">
        <w:t xml:space="preserve">). More labile, biodegradable </w:t>
      </w:r>
      <w:r w:rsidR="00DB4C50">
        <w:t>C</w:t>
      </w:r>
      <w:r w:rsidRPr="00397088">
        <w:t xml:space="preserve"> is generally more reactive and associated with higher overall stream metabolism (Hotchkiss </w:t>
      </w:r>
      <w:r w:rsidR="006C0EF8">
        <w:t xml:space="preserve">et al. </w:t>
      </w:r>
      <w:r w:rsidRPr="00397088">
        <w:t xml:space="preserve">2018). Thus, changes to DOM quality may influence in-stream </w:t>
      </w:r>
      <w:r w:rsidR="00DB4C50">
        <w:t>C</w:t>
      </w:r>
      <w:r w:rsidRPr="00397088">
        <w:t xml:space="preserve"> processing despite similar DOC concentrations between watersheds. However, GPP has been found to be most strongly correlated with available light (Mulholland </w:t>
      </w:r>
      <w:r w:rsidR="006C0EF8">
        <w:rPr>
          <w:rFonts w:eastAsia="Calibri"/>
        </w:rPr>
        <w:t xml:space="preserve">et al. </w:t>
      </w:r>
      <w:r w:rsidRPr="00397088">
        <w:t>2001), so variation in shading from riparian vegetation may be playing a larger role in controlling GPP than other factors looked at in this study. As GPP was very limited, it follows that the metabolism of these small headwater streams was dominated by ER. While average ER rates did not vary between forested and burned watersheds, tempor</w:t>
      </w:r>
      <w:r w:rsidR="000A43AC">
        <w:t>al</w:t>
      </w:r>
      <w:r w:rsidR="006C0EF8">
        <w:t xml:space="preserve"> </w:t>
      </w:r>
      <w:r w:rsidRPr="00397088">
        <w:t xml:space="preserve">variability of </w:t>
      </w:r>
      <w:r w:rsidR="00DB4C50">
        <w:t>C</w:t>
      </w:r>
      <w:r w:rsidRPr="00397088">
        <w:t xml:space="preserve"> quality impacted rates of ER in forested watersheds. In Sugar, the decrease in ER rates corresponding to shifts in δ</w:t>
      </w:r>
      <w:r w:rsidRPr="00397088">
        <w:rPr>
          <w:vertAlign w:val="superscript"/>
        </w:rPr>
        <w:t>13</w:t>
      </w:r>
      <w:r w:rsidRPr="00397088">
        <w:t>C-DIC and SUVA</w:t>
      </w:r>
      <w:r w:rsidRPr="00397088">
        <w:rPr>
          <w:vertAlign w:val="subscript"/>
        </w:rPr>
        <w:t>254</w:t>
      </w:r>
      <w:r w:rsidRPr="00397088">
        <w:t xml:space="preserve"> may indicate that source shifts are playing a role (Figure 1</w:t>
      </w:r>
      <w:r w:rsidR="00610B35">
        <w:t>1</w:t>
      </w:r>
      <w:r w:rsidRPr="00397088">
        <w:t xml:space="preserve">). While incubation results suggested that </w:t>
      </w:r>
      <w:r w:rsidRPr="00397088">
        <w:rPr>
          <w:rFonts w:eastAsia="Calibri"/>
        </w:rPr>
        <w:t xml:space="preserve">uptake of labile </w:t>
      </w:r>
      <w:r w:rsidR="00DB4C50">
        <w:rPr>
          <w:rFonts w:eastAsia="Calibri"/>
        </w:rPr>
        <w:t>C</w:t>
      </w:r>
      <w:r w:rsidRPr="00397088">
        <w:rPr>
          <w:rFonts w:eastAsia="Calibri"/>
        </w:rPr>
        <w:t xml:space="preserve"> tended to </w:t>
      </w:r>
      <w:r w:rsidR="005E0821">
        <w:rPr>
          <w:rFonts w:eastAsia="Calibri"/>
        </w:rPr>
        <w:t>decrease</w:t>
      </w:r>
      <w:r w:rsidRPr="00397088">
        <w:rPr>
          <w:rFonts w:eastAsia="Calibri"/>
        </w:rPr>
        <w:t xml:space="preserve"> when there was less tot</w:t>
      </w:r>
      <w:r w:rsidR="000A43AC">
        <w:rPr>
          <w:rFonts w:eastAsia="Calibri"/>
        </w:rPr>
        <w:t>al</w:t>
      </w:r>
      <w:r w:rsidR="006C0EF8">
        <w:rPr>
          <w:rFonts w:eastAsia="Calibri"/>
        </w:rPr>
        <w:t xml:space="preserve"> </w:t>
      </w:r>
      <w:r w:rsidRPr="00397088">
        <w:rPr>
          <w:rFonts w:eastAsia="Calibri"/>
        </w:rPr>
        <w:t>DOC</w:t>
      </w:r>
      <w:r w:rsidR="005E0821">
        <w:rPr>
          <w:rFonts w:eastAsia="Calibri"/>
        </w:rPr>
        <w:t xml:space="preserve"> </w:t>
      </w:r>
      <w:r w:rsidR="005E0821" w:rsidRPr="00397088">
        <w:rPr>
          <w:rFonts w:eastAsia="Calibri"/>
          <w:color w:val="000000"/>
        </w:rPr>
        <w:t>(r=-0.86, p=0.14)</w:t>
      </w:r>
      <w:r w:rsidR="005E0821">
        <w:rPr>
          <w:rFonts w:eastAsia="Calibri"/>
          <w:color w:val="000000"/>
        </w:rPr>
        <w:t xml:space="preserve">, </w:t>
      </w:r>
      <w:r w:rsidRPr="00397088">
        <w:t xml:space="preserve">the increase in modeled ER with decreased aromaticity follows what would be expected given more labile </w:t>
      </w:r>
      <w:r w:rsidR="00DB4C50">
        <w:t>C</w:t>
      </w:r>
      <w:r w:rsidRPr="00397088">
        <w:t xml:space="preserve"> is available for mineralization. Thus, ER may have declined as sources of labile </w:t>
      </w:r>
      <w:r w:rsidR="00DB4C50">
        <w:t>C</w:t>
      </w:r>
      <w:r w:rsidRPr="00397088">
        <w:t xml:space="preserve"> produced through GPP decreased. These relationships were generally not seen in burned watersheds.  </w:t>
      </w:r>
    </w:p>
    <w:p w14:paraId="168E0FEB" w14:textId="1E2FB2FB" w:rsidR="00307F3B" w:rsidRPr="00397088" w:rsidRDefault="00085B2C" w:rsidP="00E22C65">
      <w:pPr>
        <w:spacing w:line="480" w:lineRule="auto"/>
        <w:ind w:firstLine="720"/>
      </w:pPr>
      <w:r w:rsidRPr="00397088">
        <w:lastRenderedPageBreak/>
        <w:t xml:space="preserve">While the data did not indicate any influence, </w:t>
      </w:r>
      <w:r w:rsidR="00FB28E0" w:rsidRPr="00397088">
        <w:t>t</w:t>
      </w:r>
      <w:r w:rsidR="00E22C65" w:rsidRPr="00397088">
        <w:t xml:space="preserve">he </w:t>
      </w:r>
      <w:proofErr w:type="gramStart"/>
      <w:r w:rsidR="00E22C65" w:rsidRPr="00397088">
        <w:t>DOC:DIN</w:t>
      </w:r>
      <w:proofErr w:type="gramEnd"/>
      <w:r w:rsidR="00E22C65" w:rsidRPr="00397088">
        <w:t xml:space="preserve"> and DOC:DON ratios within streams can be important metrics for measuring predicting stream ecosystem functioning and nutrient cycling (Knicker 2007; </w:t>
      </w:r>
      <w:proofErr w:type="spellStart"/>
      <w:r w:rsidR="00E22C65" w:rsidRPr="00397088">
        <w:t>Aikenhead</w:t>
      </w:r>
      <w:proofErr w:type="spellEnd"/>
      <w:r w:rsidR="00E22C65" w:rsidRPr="00397088">
        <w:t xml:space="preserve"> and McDowell 2000; Betts and Jones 2009). </w:t>
      </w:r>
      <w:sdt>
        <w:sdtPr>
          <w:tag w:val="goog_rdk_2"/>
          <w:id w:val="-822651743"/>
        </w:sdtPr>
        <w:sdtEndPr/>
        <w:sdtContent/>
      </w:sdt>
      <w:r w:rsidR="00E22C65" w:rsidRPr="00397088">
        <w:t xml:space="preserve">Streams in burned watersheds tended to have lower </w:t>
      </w:r>
      <w:proofErr w:type="gramStart"/>
      <w:r w:rsidR="00E22C65" w:rsidRPr="00397088">
        <w:t>C:N</w:t>
      </w:r>
      <w:proofErr w:type="gramEnd"/>
      <w:r w:rsidR="00E22C65" w:rsidRPr="00397088">
        <w:t xml:space="preserve"> of DOM suggesting the OM is more labile, or a higher quality for heterotrophic consumption (Finlay 2007). Additionally, nitrogen limitations on GPP and ER may be lifted in extensively burned watersheds as DOC:DIN ratios can indicate nutrient controls on stream metabolism (Betts and Jones 2009; Rhoades </w:t>
      </w:r>
      <w:r w:rsidR="006C0EF8">
        <w:t xml:space="preserve">et al. </w:t>
      </w:r>
      <w:r w:rsidR="00E22C65" w:rsidRPr="00397088">
        <w:t>2018).</w:t>
      </w:r>
      <w:r w:rsidRPr="00397088">
        <w:t xml:space="preserve"> </w:t>
      </w:r>
    </w:p>
    <w:p w14:paraId="6305712D" w14:textId="1219A1E3" w:rsidR="00307F3B" w:rsidRPr="00397088" w:rsidRDefault="00823459" w:rsidP="00D80D89">
      <w:pPr>
        <w:pStyle w:val="Heading2"/>
        <w:jc w:val="both"/>
        <w:rPr>
          <w:rFonts w:ascii="Times New Roman" w:hAnsi="Times New Roman" w:cs="Times New Roman"/>
        </w:rPr>
      </w:pPr>
      <w:bookmarkStart w:id="36" w:name="_Toc38548101"/>
      <w:r>
        <w:rPr>
          <w:rFonts w:ascii="Times New Roman" w:hAnsi="Times New Roman" w:cs="Times New Roman"/>
        </w:rPr>
        <w:t>Next Steps</w:t>
      </w:r>
      <w:bookmarkEnd w:id="36"/>
    </w:p>
    <w:p w14:paraId="6C00B6C4" w14:textId="77777777" w:rsidR="00E22C65" w:rsidRPr="00397088" w:rsidRDefault="00E22C65" w:rsidP="00E22C65"/>
    <w:p w14:paraId="66E4B751" w14:textId="357223AC" w:rsidR="00087DC9" w:rsidRPr="00397088" w:rsidRDefault="008209F4" w:rsidP="00BA1D49">
      <w:pPr>
        <w:spacing w:line="480" w:lineRule="auto"/>
        <w:ind w:firstLine="720"/>
        <w:jc w:val="both"/>
      </w:pPr>
      <w:r w:rsidRPr="00397088">
        <w:t xml:space="preserve">While this study helps to provide important insights into the effect of fire on </w:t>
      </w:r>
      <w:r w:rsidR="00DB4C50">
        <w:t>C</w:t>
      </w:r>
      <w:r w:rsidRPr="00397088">
        <w:t xml:space="preserve"> storage, export and fate within small, headwater catchments, it is important to note </w:t>
      </w:r>
      <w:r w:rsidR="00823459">
        <w:t>that continued sampling is needed in order to expand</w:t>
      </w:r>
      <w:r w:rsidRPr="00397088">
        <w:t xml:space="preserve"> its spati</w:t>
      </w:r>
      <w:r w:rsidR="000A43AC">
        <w:t>al</w:t>
      </w:r>
      <w:r w:rsidR="006C0EF8">
        <w:t xml:space="preserve"> </w:t>
      </w:r>
      <w:r w:rsidRPr="00397088">
        <w:t>and tempor</w:t>
      </w:r>
      <w:r w:rsidR="000A43AC">
        <w:t>al</w:t>
      </w:r>
      <w:r w:rsidR="006C0EF8">
        <w:t xml:space="preserve"> </w:t>
      </w:r>
      <w:r w:rsidRPr="00397088">
        <w:t xml:space="preserve">scale. </w:t>
      </w:r>
      <w:r w:rsidR="00823459">
        <w:t>S</w:t>
      </w:r>
      <w:r w:rsidR="00823459" w:rsidRPr="00397088">
        <w:t>pati</w:t>
      </w:r>
      <w:r w:rsidR="00823459">
        <w:t xml:space="preserve">al </w:t>
      </w:r>
      <w:r w:rsidR="00823459" w:rsidRPr="00397088">
        <w:t>and tempor</w:t>
      </w:r>
      <w:r w:rsidR="00823459">
        <w:t xml:space="preserve">al </w:t>
      </w:r>
      <w:r w:rsidR="00823459" w:rsidRPr="00397088">
        <w:t>scale</w:t>
      </w:r>
      <w:r w:rsidRPr="00397088">
        <w:t xml:space="preserve"> limit</w:t>
      </w:r>
      <w:r w:rsidR="00823459">
        <w:t>ations</w:t>
      </w:r>
      <w:r w:rsidRPr="00397088">
        <w:t xml:space="preserve"> may put constraints on data interpretation and extrapolation. Because this study was conducted by sampling five stream locations in and around the Hayman burn scar, discretion must be used when applying the findings to the greater mesic montane landscape. Additionally, large variation between forested sample site</w:t>
      </w:r>
      <w:r w:rsidR="00CB59D4">
        <w:t>s</w:t>
      </w:r>
      <w:r w:rsidRPr="00397088">
        <w:t xml:space="preserve"> made it difficult to compare forested to burned samples. Sampling </w:t>
      </w:r>
      <w:r w:rsidR="00087DC9">
        <w:t>o</w:t>
      </w:r>
      <w:r w:rsidRPr="00397088">
        <w:t xml:space="preserve">f more forested catchments is needed in order to differentiate between inherent variations in C export between watersheds and the confounding effects of fire history. Low flows, especially in forested watersheds at the end of the study period, also hindered sampling. </w:t>
      </w:r>
      <w:r w:rsidR="00823459">
        <w:t>C</w:t>
      </w:r>
      <w:r w:rsidRPr="00397088">
        <w:t>ontinued sampling over multiple years and during different seasons is needed as these data are from sampling over only a ten-week period in the summer of 2019. Thus, further sampling is needed in order to build on the results found in this study.</w:t>
      </w:r>
    </w:p>
    <w:p w14:paraId="5E2E3493" w14:textId="77777777" w:rsidR="00BA1D49" w:rsidRDefault="00BA1D49">
      <w:pPr>
        <w:rPr>
          <w:rFonts w:eastAsiaTheme="majorEastAsia"/>
          <w:color w:val="000000" w:themeColor="text1"/>
          <w:sz w:val="32"/>
          <w:szCs w:val="32"/>
        </w:rPr>
      </w:pPr>
      <w:r>
        <w:lastRenderedPageBreak/>
        <w:br w:type="page"/>
      </w:r>
    </w:p>
    <w:p w14:paraId="0000008C" w14:textId="55133D94" w:rsidR="00475C7E" w:rsidRPr="00397088" w:rsidRDefault="009C7447" w:rsidP="00D80D89">
      <w:pPr>
        <w:pStyle w:val="Heading1"/>
        <w:jc w:val="both"/>
        <w:rPr>
          <w:rFonts w:ascii="Times New Roman" w:hAnsi="Times New Roman" w:cs="Times New Roman"/>
        </w:rPr>
      </w:pPr>
      <w:bookmarkStart w:id="37" w:name="_Toc38548102"/>
      <w:r w:rsidRPr="00397088">
        <w:rPr>
          <w:rFonts w:ascii="Times New Roman" w:hAnsi="Times New Roman" w:cs="Times New Roman"/>
        </w:rPr>
        <w:lastRenderedPageBreak/>
        <w:t>CONCLUSIONS</w:t>
      </w:r>
      <w:bookmarkEnd w:id="37"/>
    </w:p>
    <w:p w14:paraId="75C8A795" w14:textId="2DD2021B" w:rsidR="00415CE7" w:rsidRPr="00397088" w:rsidRDefault="00415CE7" w:rsidP="00D80D89">
      <w:pPr>
        <w:jc w:val="both"/>
      </w:pPr>
    </w:p>
    <w:p w14:paraId="17598FFA" w14:textId="61F5F068" w:rsidR="003053E0" w:rsidRPr="007D441A" w:rsidRDefault="00397088" w:rsidP="007D441A">
      <w:pPr>
        <w:spacing w:line="480" w:lineRule="auto"/>
        <w:ind w:firstLine="720"/>
        <w:jc w:val="both"/>
        <w:rPr>
          <w:rFonts w:eastAsia="Calibri"/>
          <w:color w:val="000000"/>
        </w:rPr>
      </w:pPr>
      <w:r w:rsidRPr="00397088">
        <w:t xml:space="preserve">The greater fraction of C exported in burned watersheds may be another positive feedback, inhibiting recovery. </w:t>
      </w:r>
      <w:r w:rsidRPr="00397088">
        <w:rPr>
          <w:rFonts w:eastAsia="Calibri"/>
          <w:color w:val="000000"/>
        </w:rPr>
        <w:t>Thus, warmer and drier climatic conditions may lead to a new steady state ecosystem; shifting mesic montane landscapes to those that consist of grasses and forbs with little tree growth, on fire affected landscapes unable to recover.</w:t>
      </w:r>
      <w:r w:rsidR="00D3392F">
        <w:rPr>
          <w:rFonts w:eastAsia="Calibri"/>
          <w:color w:val="000000"/>
        </w:rPr>
        <w:t xml:space="preserve"> </w:t>
      </w:r>
      <w:r w:rsidR="005F29E9" w:rsidRPr="00397088">
        <w:t xml:space="preserve">In order to better quantify the influence that fire legacy has on </w:t>
      </w:r>
      <w:r w:rsidR="00DB4C50">
        <w:t>C</w:t>
      </w:r>
      <w:r w:rsidR="005F29E9" w:rsidRPr="00397088">
        <w:t xml:space="preserve"> storage, cycling, and export within a watershed, the overall </w:t>
      </w:r>
      <w:r w:rsidR="00DB4C50">
        <w:t>C</w:t>
      </w:r>
      <w:r w:rsidR="005F29E9" w:rsidRPr="00397088">
        <w:t xml:space="preserve"> flux from the catchment could be calculated.</w:t>
      </w:r>
      <w:r w:rsidR="007D441A">
        <w:t xml:space="preserve"> </w:t>
      </w:r>
      <w:r w:rsidR="007D441A" w:rsidRPr="00397088">
        <w:t>Additionally, disturbances such as fire, that can shift DOC export, may have implications for downstream water quality and ecosystem functioning (</w:t>
      </w:r>
      <w:proofErr w:type="spellStart"/>
      <w:r w:rsidR="007D441A" w:rsidRPr="00397088">
        <w:rPr>
          <w:color w:val="000000"/>
        </w:rPr>
        <w:t>Vannote</w:t>
      </w:r>
      <w:proofErr w:type="spellEnd"/>
      <w:r w:rsidR="007D441A" w:rsidRPr="00397088">
        <w:rPr>
          <w:color w:val="000000"/>
        </w:rPr>
        <w:t xml:space="preserve"> </w:t>
      </w:r>
      <w:r w:rsidR="006C0EF8">
        <w:rPr>
          <w:color w:val="000000"/>
        </w:rPr>
        <w:t xml:space="preserve">et al. </w:t>
      </w:r>
      <w:r w:rsidR="007D441A" w:rsidRPr="00397088">
        <w:rPr>
          <w:color w:val="000000"/>
        </w:rPr>
        <w:t xml:space="preserve">1980; </w:t>
      </w:r>
      <w:r w:rsidR="007D441A" w:rsidRPr="00397088">
        <w:t xml:space="preserve">Raymond </w:t>
      </w:r>
      <w:r w:rsidR="006C0EF8">
        <w:t xml:space="preserve">et al. </w:t>
      </w:r>
      <w:r w:rsidR="007D441A" w:rsidRPr="00397088">
        <w:t>2016, Hotchkiss</w:t>
      </w:r>
      <w:r w:rsidR="007D441A">
        <w:t xml:space="preserve"> </w:t>
      </w:r>
      <w:r w:rsidR="006C0EF8">
        <w:t xml:space="preserve">et al. </w:t>
      </w:r>
      <w:r w:rsidR="007D441A" w:rsidRPr="00397088">
        <w:t xml:space="preserve">2015). </w:t>
      </w:r>
      <w:r w:rsidR="005F29E9" w:rsidRPr="00397088">
        <w:t xml:space="preserve">As wildfire frequency and severity increase, it will become increasingly important to study the impacts on surface water supply and watershed </w:t>
      </w:r>
      <w:r w:rsidR="00DB4C50">
        <w:t>C</w:t>
      </w:r>
      <w:r w:rsidR="005F29E9" w:rsidRPr="00397088">
        <w:t xml:space="preserve"> </w:t>
      </w:r>
      <w:r w:rsidRPr="00397088">
        <w:t>export</w:t>
      </w:r>
      <w:r w:rsidR="005F29E9" w:rsidRPr="00397088">
        <w:t xml:space="preserve"> (</w:t>
      </w:r>
      <w:proofErr w:type="spellStart"/>
      <w:r w:rsidR="005F29E9" w:rsidRPr="00397088">
        <w:t>Hellema</w:t>
      </w:r>
      <w:proofErr w:type="spellEnd"/>
      <w:r w:rsidR="005F29E9" w:rsidRPr="00397088">
        <w:t xml:space="preserve"> </w:t>
      </w:r>
      <w:r w:rsidR="006C0EF8">
        <w:t xml:space="preserve">et al. </w:t>
      </w:r>
      <w:r w:rsidR="005F29E9" w:rsidRPr="00397088">
        <w:t>2017).</w:t>
      </w:r>
      <w:r w:rsidR="007476FD" w:rsidRPr="00397088">
        <w:t xml:space="preserve"> </w:t>
      </w:r>
      <w:r w:rsidR="008E3B5C" w:rsidRPr="00397088">
        <w:t>T</w:t>
      </w:r>
      <w:r w:rsidR="007476FD" w:rsidRPr="00397088">
        <w:t>his study</w:t>
      </w:r>
      <w:r w:rsidR="008E3B5C" w:rsidRPr="00397088">
        <w:t xml:space="preserve"> also</w:t>
      </w:r>
      <w:r w:rsidR="007476FD" w:rsidRPr="00397088">
        <w:t xml:space="preserve"> highlights a number of questions that </w:t>
      </w:r>
      <w:r w:rsidR="00BB2979" w:rsidRPr="00397088">
        <w:t>call for further research. For instance: If little recovery continues, will DOC export eventually decrease in burned areas once C stocks have been depleted? Has this already happened and is the landscape now in a new steady state?</w:t>
      </w:r>
    </w:p>
    <w:p w14:paraId="0B6E75A4" w14:textId="68BBCA0E" w:rsidR="005F29E9" w:rsidRPr="00397088" w:rsidRDefault="005F29E9" w:rsidP="00D80D89">
      <w:pPr>
        <w:spacing w:line="480" w:lineRule="auto"/>
        <w:ind w:firstLine="720"/>
        <w:jc w:val="both"/>
      </w:pPr>
    </w:p>
    <w:p w14:paraId="330F922E" w14:textId="7700AD78" w:rsidR="00475C7E" w:rsidRPr="00397088" w:rsidRDefault="00415CE7" w:rsidP="00D80D89">
      <w:pPr>
        <w:spacing w:line="480" w:lineRule="auto"/>
        <w:jc w:val="both"/>
      </w:pPr>
      <w:r w:rsidRPr="00397088">
        <w:rPr>
          <w:rFonts w:eastAsia="Arial"/>
          <w:color w:val="000000"/>
          <w:sz w:val="28"/>
          <w:szCs w:val="28"/>
        </w:rPr>
        <w:br w:type="page"/>
      </w:r>
    </w:p>
    <w:p w14:paraId="000000C0" w14:textId="4A12B0F0" w:rsidR="00475C7E" w:rsidRPr="00397088" w:rsidRDefault="009C7447" w:rsidP="00D80D89">
      <w:pPr>
        <w:pStyle w:val="Heading1"/>
        <w:jc w:val="both"/>
        <w:rPr>
          <w:rFonts w:ascii="Times New Roman" w:hAnsi="Times New Roman" w:cs="Times New Roman"/>
        </w:rPr>
      </w:pPr>
      <w:bookmarkStart w:id="38" w:name="_Toc38548103"/>
      <w:r w:rsidRPr="00397088">
        <w:rPr>
          <w:rFonts w:ascii="Times New Roman" w:hAnsi="Times New Roman" w:cs="Times New Roman"/>
        </w:rPr>
        <w:lastRenderedPageBreak/>
        <w:t>TABLES AND FIGURES</w:t>
      </w:r>
      <w:bookmarkEnd w:id="38"/>
    </w:p>
    <w:p w14:paraId="4A1AC226" w14:textId="77777777" w:rsidR="00EA02D2" w:rsidRPr="00397088" w:rsidRDefault="00EA02D2" w:rsidP="00EA02D2"/>
    <w:p w14:paraId="1EA14F6C" w14:textId="7F971945" w:rsidR="00C34846" w:rsidRPr="00397088" w:rsidRDefault="009C7447" w:rsidP="00D80D89">
      <w:pPr>
        <w:pStyle w:val="Heading2"/>
        <w:jc w:val="both"/>
        <w:rPr>
          <w:rFonts w:ascii="Times New Roman" w:hAnsi="Times New Roman" w:cs="Times New Roman"/>
        </w:rPr>
      </w:pPr>
      <w:bookmarkStart w:id="39" w:name="_Toc38548104"/>
      <w:r w:rsidRPr="00397088">
        <w:rPr>
          <w:rFonts w:ascii="Times New Roman" w:hAnsi="Times New Roman" w:cs="Times New Roman"/>
        </w:rPr>
        <w:t>Tables</w:t>
      </w:r>
      <w:bookmarkEnd w:id="39"/>
    </w:p>
    <w:p w14:paraId="57D5231E" w14:textId="1DBF8CFE" w:rsidR="00C34846" w:rsidRPr="00397088" w:rsidRDefault="00AA32C7" w:rsidP="00AA32C7">
      <w:pPr>
        <w:jc w:val="center"/>
      </w:pPr>
      <w:r>
        <w:rPr>
          <w:noProof/>
        </w:rPr>
        <w:drawing>
          <wp:inline distT="0" distB="0" distL="0" distR="0" wp14:anchorId="5890BA46" wp14:editId="5F08CA88">
            <wp:extent cx="7498080" cy="3063448"/>
            <wp:effectExtent l="0" t="5080" r="0" b="254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1V3.pn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498080" cy="3063448"/>
                    </a:xfrm>
                    <a:prstGeom prst="rect">
                      <a:avLst/>
                    </a:prstGeom>
                  </pic:spPr>
                </pic:pic>
              </a:graphicData>
            </a:graphic>
          </wp:inline>
        </w:drawing>
      </w:r>
    </w:p>
    <w:p w14:paraId="7764B4CA" w14:textId="63B100E2" w:rsidR="00C34846" w:rsidRPr="00397088" w:rsidRDefault="00900A9A" w:rsidP="00AA32C7">
      <w:pPr>
        <w:jc w:val="center"/>
        <w:rPr>
          <w:rFonts w:eastAsiaTheme="majorEastAsia"/>
        </w:rPr>
      </w:pPr>
      <w:r w:rsidRPr="00397088">
        <w:rPr>
          <w:rFonts w:eastAsia="Calibri"/>
          <w:noProof/>
        </w:rPr>
        <w:lastRenderedPageBreak/>
        <w:drawing>
          <wp:inline distT="0" distB="0" distL="0" distR="0" wp14:anchorId="6D84B43F" wp14:editId="3088968A">
            <wp:extent cx="7772400" cy="40896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ble2.pdf"/>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772400" cy="4089642"/>
                    </a:xfrm>
                    <a:prstGeom prst="rect">
                      <a:avLst/>
                    </a:prstGeom>
                  </pic:spPr>
                </pic:pic>
              </a:graphicData>
            </a:graphic>
          </wp:inline>
        </w:drawing>
      </w:r>
      <w:r w:rsidRPr="00397088">
        <w:rPr>
          <w:rFonts w:eastAsia="Calibri"/>
          <w:noProof/>
        </w:rPr>
        <w:lastRenderedPageBreak/>
        <w:drawing>
          <wp:inline distT="0" distB="0" distL="0" distR="0" wp14:anchorId="60DED073" wp14:editId="00408BD9">
            <wp:extent cx="7772400" cy="2550110"/>
            <wp:effectExtent l="0" t="4763"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ble3.pdf"/>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772400" cy="2550110"/>
                    </a:xfrm>
                    <a:prstGeom prst="rect">
                      <a:avLst/>
                    </a:prstGeom>
                  </pic:spPr>
                </pic:pic>
              </a:graphicData>
            </a:graphic>
          </wp:inline>
        </w:drawing>
      </w:r>
    </w:p>
    <w:p w14:paraId="326B79A9" w14:textId="167EA4E7" w:rsidR="00C34846" w:rsidRPr="00397088" w:rsidRDefault="00812586" w:rsidP="00AA32C7">
      <w:pPr>
        <w:jc w:val="center"/>
        <w:rPr>
          <w:rFonts w:eastAsia="Calibri"/>
          <w:b/>
        </w:rPr>
      </w:pPr>
      <w:r>
        <w:rPr>
          <w:rFonts w:eastAsia="Calibri"/>
          <w:b/>
          <w:noProof/>
        </w:rPr>
        <w:lastRenderedPageBreak/>
        <w:drawing>
          <wp:inline distT="0" distB="0" distL="0" distR="0" wp14:anchorId="1388FE93" wp14:editId="1A097C1B">
            <wp:extent cx="7772400" cy="2575505"/>
            <wp:effectExtent l="0" t="4763" r="0" b="0"/>
            <wp:docPr id="5" name="Picture 5" descr="A picture containing building, bli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4V2.pn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772400" cy="2575505"/>
                    </a:xfrm>
                    <a:prstGeom prst="rect">
                      <a:avLst/>
                    </a:prstGeom>
                  </pic:spPr>
                </pic:pic>
              </a:graphicData>
            </a:graphic>
          </wp:inline>
        </w:drawing>
      </w:r>
    </w:p>
    <w:p w14:paraId="424FA5F4" w14:textId="7652DC84" w:rsidR="00D573B8" w:rsidRPr="00397088" w:rsidRDefault="00900A9A" w:rsidP="00AA32C7">
      <w:pPr>
        <w:jc w:val="center"/>
        <w:rPr>
          <w:rFonts w:eastAsia="Calibri"/>
          <w:b/>
        </w:rPr>
      </w:pPr>
      <w:r w:rsidRPr="00397088">
        <w:rPr>
          <w:rFonts w:eastAsia="Calibri"/>
          <w:b/>
          <w:noProof/>
        </w:rPr>
        <w:lastRenderedPageBreak/>
        <w:drawing>
          <wp:inline distT="0" distB="0" distL="0" distR="0" wp14:anchorId="747420D7" wp14:editId="76FCC294">
            <wp:extent cx="7772400" cy="2676325"/>
            <wp:effectExtent l="0" t="4445"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ble5.pdf"/>
                    <pic:cNvPicPr/>
                  </pic:nvPicPr>
                  <pic:blipFill>
                    <a:blip r:embed="rId16">
                      <a:extLst>
                        <a:ext uri="{28A0092B-C50C-407E-A947-70E740481C1C}">
                          <a14:useLocalDpi xmlns:a14="http://schemas.microsoft.com/office/drawing/2010/main" val="0"/>
                        </a:ext>
                      </a:extLst>
                    </a:blip>
                    <a:stretch>
                      <a:fillRect/>
                    </a:stretch>
                  </pic:blipFill>
                  <pic:spPr>
                    <a:xfrm rot="16200000">
                      <a:off x="0" y="0"/>
                      <a:ext cx="7772400" cy="2676325"/>
                    </a:xfrm>
                    <a:prstGeom prst="rect">
                      <a:avLst/>
                    </a:prstGeom>
                  </pic:spPr>
                </pic:pic>
              </a:graphicData>
            </a:graphic>
          </wp:inline>
        </w:drawing>
      </w:r>
      <w:r w:rsidR="00D573B8" w:rsidRPr="00397088">
        <w:br w:type="page"/>
      </w:r>
    </w:p>
    <w:p w14:paraId="000001AD" w14:textId="45F811D6" w:rsidR="00475C7E" w:rsidRPr="00397088" w:rsidRDefault="009C7447" w:rsidP="00D80D89">
      <w:pPr>
        <w:pStyle w:val="Heading2"/>
        <w:jc w:val="both"/>
        <w:rPr>
          <w:rFonts w:ascii="Times New Roman" w:hAnsi="Times New Roman" w:cs="Times New Roman"/>
        </w:rPr>
      </w:pPr>
      <w:bookmarkStart w:id="40" w:name="_Toc38548105"/>
      <w:r w:rsidRPr="00397088">
        <w:rPr>
          <w:rFonts w:ascii="Times New Roman" w:hAnsi="Times New Roman" w:cs="Times New Roman"/>
        </w:rPr>
        <w:lastRenderedPageBreak/>
        <w:t>Figures</w:t>
      </w:r>
      <w:bookmarkEnd w:id="40"/>
    </w:p>
    <w:p w14:paraId="000001AE" w14:textId="77777777" w:rsidR="00475C7E" w:rsidRPr="00397088" w:rsidRDefault="00475C7E" w:rsidP="00D80D89">
      <w:pPr>
        <w:jc w:val="both"/>
      </w:pPr>
    </w:p>
    <w:p w14:paraId="5BE46F6F" w14:textId="412281B0" w:rsidR="00DC2081" w:rsidRPr="00397088" w:rsidRDefault="003F59E0" w:rsidP="00D80D89">
      <w:pPr>
        <w:spacing w:line="480" w:lineRule="auto"/>
        <w:jc w:val="both"/>
      </w:pPr>
      <w:r>
        <w:rPr>
          <w:noProof/>
        </w:rPr>
        <w:drawing>
          <wp:inline distT="0" distB="0" distL="0" distR="0" wp14:anchorId="63D61042" wp14:editId="2F485DA2">
            <wp:extent cx="5359400" cy="5600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V4.png"/>
                    <pic:cNvPicPr/>
                  </pic:nvPicPr>
                  <pic:blipFill>
                    <a:blip r:embed="rId17">
                      <a:extLst>
                        <a:ext uri="{28A0092B-C50C-407E-A947-70E740481C1C}">
                          <a14:useLocalDpi xmlns:a14="http://schemas.microsoft.com/office/drawing/2010/main" val="0"/>
                        </a:ext>
                      </a:extLst>
                    </a:blip>
                    <a:stretch>
                      <a:fillRect/>
                    </a:stretch>
                  </pic:blipFill>
                  <pic:spPr>
                    <a:xfrm>
                      <a:off x="0" y="0"/>
                      <a:ext cx="5359400" cy="5600700"/>
                    </a:xfrm>
                    <a:prstGeom prst="rect">
                      <a:avLst/>
                    </a:prstGeom>
                  </pic:spPr>
                </pic:pic>
              </a:graphicData>
            </a:graphic>
          </wp:inline>
        </w:drawing>
      </w:r>
    </w:p>
    <w:p w14:paraId="6593D84D" w14:textId="5580FBED" w:rsidR="00DC2081" w:rsidRPr="00397088" w:rsidRDefault="00DC2081" w:rsidP="00D80D89">
      <w:pPr>
        <w:jc w:val="both"/>
        <w:rPr>
          <w:rFonts w:eastAsia="Calibri"/>
        </w:rPr>
      </w:pPr>
      <w:r w:rsidRPr="00397088">
        <w:rPr>
          <w:rFonts w:eastAsia="Calibri"/>
          <w:b/>
        </w:rPr>
        <w:t>Figure 1.</w:t>
      </w:r>
      <w:r w:rsidRPr="00397088">
        <w:rPr>
          <w:rFonts w:eastAsia="Calibri"/>
        </w:rPr>
        <w:t xml:space="preserve"> Map of watersheds studied and sampling sites </w:t>
      </w:r>
      <w:r w:rsidR="00087DC9" w:rsidRPr="00397088">
        <w:rPr>
          <w:rFonts w:eastAsia="Calibri"/>
        </w:rPr>
        <w:t>(indicated by white dots</w:t>
      </w:r>
      <w:r w:rsidR="00087DC9">
        <w:rPr>
          <w:rFonts w:eastAsia="Calibri"/>
        </w:rPr>
        <w:t>)</w:t>
      </w:r>
      <w:r w:rsidR="00087DC9" w:rsidRPr="00397088">
        <w:rPr>
          <w:rFonts w:eastAsia="Calibri"/>
        </w:rPr>
        <w:t xml:space="preserve"> </w:t>
      </w:r>
      <w:r w:rsidRPr="00397088">
        <w:rPr>
          <w:rFonts w:eastAsia="Calibri"/>
        </w:rPr>
        <w:t>of each watershed. The extent of the Hayman burn is displayed with burn severity</w:t>
      </w:r>
      <w:r w:rsidR="000D184C">
        <w:rPr>
          <w:rFonts w:eastAsia="Calibri"/>
        </w:rPr>
        <w:t xml:space="preserve"> (using MTBS scale)</w:t>
      </w:r>
      <w:r w:rsidRPr="00397088">
        <w:rPr>
          <w:rFonts w:eastAsia="Calibri"/>
        </w:rPr>
        <w:t>, with green indicating low severity burn, yellow being moderately burned, and red being severely burned areas.</w:t>
      </w:r>
      <w:r w:rsidR="00F13CDF">
        <w:rPr>
          <w:rFonts w:eastAsia="Calibri"/>
        </w:rPr>
        <w:t xml:space="preserve"> These delineated watersheds and burned severity data were used to calculate the proportion of area burned within each watershed.</w:t>
      </w:r>
      <w:r w:rsidR="00D874A4">
        <w:rPr>
          <w:rFonts w:eastAsia="Calibri"/>
        </w:rPr>
        <w:t xml:space="preserve"> Watersheds Sugar and Painted Rocks do not contain burned area, while watersheds Cabin, Pine, and Fourmile are 28 %, 53.7 %, and 82.4 % burned, respectively. </w:t>
      </w:r>
    </w:p>
    <w:p w14:paraId="000001AF" w14:textId="77777777" w:rsidR="00475C7E" w:rsidRPr="00397088" w:rsidRDefault="00475C7E" w:rsidP="00D80D89">
      <w:pPr>
        <w:jc w:val="both"/>
      </w:pPr>
    </w:p>
    <w:p w14:paraId="000001B1" w14:textId="1779B5D8" w:rsidR="00475C7E" w:rsidRPr="00397088" w:rsidRDefault="00475C7E" w:rsidP="00D80D89">
      <w:pPr>
        <w:jc w:val="both"/>
      </w:pPr>
    </w:p>
    <w:p w14:paraId="6321D641" w14:textId="64527BCE" w:rsidR="006D7798" w:rsidRPr="00397088" w:rsidRDefault="006D7798" w:rsidP="00D80D89">
      <w:pPr>
        <w:jc w:val="both"/>
      </w:pPr>
    </w:p>
    <w:p w14:paraId="000001B2" w14:textId="765BD7EB" w:rsidR="00475C7E" w:rsidRPr="00397088" w:rsidRDefault="00EB7C83" w:rsidP="00AA32C7">
      <w:pPr>
        <w:jc w:val="center"/>
      </w:pPr>
      <w:r w:rsidRPr="00397088">
        <w:rPr>
          <w:noProof/>
        </w:rPr>
        <w:lastRenderedPageBreak/>
        <w:drawing>
          <wp:inline distT="0" distB="0" distL="0" distR="0" wp14:anchorId="3C7750DA" wp14:editId="79D465CE">
            <wp:extent cx="4610100" cy="4064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ate yield.pdf"/>
                    <pic:cNvPicPr/>
                  </pic:nvPicPr>
                  <pic:blipFill>
                    <a:blip r:embed="rId18">
                      <a:extLst>
                        <a:ext uri="{28A0092B-C50C-407E-A947-70E740481C1C}">
                          <a14:useLocalDpi xmlns:a14="http://schemas.microsoft.com/office/drawing/2010/main" val="0"/>
                        </a:ext>
                      </a:extLst>
                    </a:blip>
                    <a:stretch>
                      <a:fillRect/>
                    </a:stretch>
                  </pic:blipFill>
                  <pic:spPr>
                    <a:xfrm>
                      <a:off x="0" y="0"/>
                      <a:ext cx="4610100" cy="4064000"/>
                    </a:xfrm>
                    <a:prstGeom prst="rect">
                      <a:avLst/>
                    </a:prstGeom>
                  </pic:spPr>
                </pic:pic>
              </a:graphicData>
            </a:graphic>
          </wp:inline>
        </w:drawing>
      </w:r>
    </w:p>
    <w:p w14:paraId="4CE38957" w14:textId="06AAF6AF" w:rsidR="00D874A4" w:rsidRPr="00397088" w:rsidRDefault="00DC2081" w:rsidP="00D874A4">
      <w:pPr>
        <w:jc w:val="both"/>
        <w:rPr>
          <w:rFonts w:eastAsia="Calibri"/>
        </w:rPr>
      </w:pPr>
      <w:r w:rsidRPr="00397088">
        <w:rPr>
          <w:rFonts w:eastAsia="Calibri"/>
          <w:b/>
        </w:rPr>
        <w:t>Figure 2.</w:t>
      </w:r>
      <w:r w:rsidR="009C7447" w:rsidRPr="00397088">
        <w:rPr>
          <w:rFonts w:eastAsia="Calibri"/>
        </w:rPr>
        <w:t xml:space="preserve"> Average water yield (mm yr</w:t>
      </w:r>
      <w:r w:rsidR="009C7447" w:rsidRPr="00397088">
        <w:rPr>
          <w:rFonts w:eastAsia="Calibri"/>
          <w:vertAlign w:val="superscript"/>
        </w:rPr>
        <w:t>-1</w:t>
      </w:r>
      <w:r w:rsidR="009C7447" w:rsidRPr="00397088">
        <w:rPr>
          <w:rFonts w:eastAsia="Calibri"/>
        </w:rPr>
        <w:t xml:space="preserve">) increases significantly with the extent of the watershed burned (%) (r=0.98, p=0.0022). </w:t>
      </w:r>
      <w:r w:rsidR="000D184C">
        <w:rPr>
          <w:rFonts w:eastAsia="Calibri"/>
        </w:rPr>
        <w:t>Gray coloration indicates</w:t>
      </w:r>
      <w:r w:rsidR="00AA32C7">
        <w:rPr>
          <w:rFonts w:eastAsia="Calibri"/>
        </w:rPr>
        <w:t xml:space="preserve"> the 95% confidence interv</w:t>
      </w:r>
      <w:r w:rsidR="000A43AC">
        <w:rPr>
          <w:rFonts w:eastAsia="Calibri"/>
        </w:rPr>
        <w:t>al</w:t>
      </w:r>
      <w:r w:rsidR="00D874A4">
        <w:rPr>
          <w:rFonts w:eastAsia="Calibri"/>
        </w:rPr>
        <w:t xml:space="preserve">. Sugar and Painted Rocks contain 0% burned area and watersheds Cabin, Pine, and Fourmile are 28 %, 54 %, and 82 % burned, respectively. </w:t>
      </w:r>
    </w:p>
    <w:p w14:paraId="000001B4" w14:textId="50189EDA" w:rsidR="00475C7E" w:rsidRPr="00397088" w:rsidRDefault="00475C7E" w:rsidP="00D80D89">
      <w:pPr>
        <w:jc w:val="both"/>
        <w:rPr>
          <w:rFonts w:eastAsia="Calibri"/>
        </w:rPr>
      </w:pPr>
    </w:p>
    <w:p w14:paraId="000001B5" w14:textId="22EA003D" w:rsidR="00475C7E" w:rsidRPr="00397088" w:rsidRDefault="00475C7E" w:rsidP="00D80D89">
      <w:pPr>
        <w:jc w:val="both"/>
        <w:rPr>
          <w:rFonts w:eastAsia="Calibri"/>
        </w:rPr>
      </w:pPr>
    </w:p>
    <w:p w14:paraId="000001B6" w14:textId="7E411EAA" w:rsidR="00475C7E" w:rsidRPr="00397088" w:rsidRDefault="00781542" w:rsidP="00781542">
      <w:pPr>
        <w:jc w:val="center"/>
        <w:rPr>
          <w:rFonts w:eastAsia="Calibri"/>
        </w:rPr>
      </w:pPr>
      <w:r w:rsidRPr="00397088">
        <w:rPr>
          <w:noProof/>
        </w:rPr>
        <w:lastRenderedPageBreak/>
        <mc:AlternateContent>
          <mc:Choice Requires="wps">
            <w:drawing>
              <wp:anchor distT="0" distB="0" distL="114300" distR="114300" simplePos="0" relativeHeight="251666432" behindDoc="0" locked="0" layoutInCell="1" hidden="0" allowOverlap="1" wp14:anchorId="73F9DDC8" wp14:editId="23139F9C">
                <wp:simplePos x="0" y="0"/>
                <wp:positionH relativeFrom="column">
                  <wp:posOffset>143220</wp:posOffset>
                </wp:positionH>
                <wp:positionV relativeFrom="paragraph">
                  <wp:posOffset>3657600</wp:posOffset>
                </wp:positionV>
                <wp:extent cx="283845" cy="283845"/>
                <wp:effectExtent l="0" t="0" r="0" b="0"/>
                <wp:wrapNone/>
                <wp:docPr id="43" name="Rectangle 43"/>
                <wp:cNvGraphicFramePr/>
                <a:graphic xmlns:a="http://schemas.openxmlformats.org/drawingml/2006/main">
                  <a:graphicData uri="http://schemas.microsoft.com/office/word/2010/wordprocessingShape">
                    <wps:wsp>
                      <wps:cNvSpPr/>
                      <wps:spPr>
                        <a:xfrm>
                          <a:off x="0" y="0"/>
                          <a:ext cx="283845" cy="283845"/>
                        </a:xfrm>
                        <a:prstGeom prst="rect">
                          <a:avLst/>
                        </a:prstGeom>
                        <a:solidFill>
                          <a:schemeClr val="lt1"/>
                        </a:solidFill>
                        <a:ln>
                          <a:noFill/>
                        </a:ln>
                      </wps:spPr>
                      <wps:txbx>
                        <w:txbxContent>
                          <w:p w14:paraId="6E3A855E" w14:textId="77777777" w:rsidR="00610B35" w:rsidRPr="001367AC" w:rsidRDefault="00610B35" w:rsidP="001367AC">
                            <w:pPr>
                              <w:textDirection w:val="btLr"/>
                              <w:rPr>
                                <w:sz w:val="28"/>
                                <w:szCs w:val="28"/>
                              </w:rPr>
                            </w:pPr>
                            <w:r w:rsidRPr="001367AC">
                              <w:rPr>
                                <w:color w:val="000000"/>
                                <w:sz w:val="28"/>
                                <w:szCs w:val="28"/>
                              </w:rPr>
                              <w:t>b</w:t>
                            </w:r>
                          </w:p>
                        </w:txbxContent>
                      </wps:txbx>
                      <wps:bodyPr spcFirstLastPara="1" wrap="square" lIns="91425" tIns="45700" rIns="91425" bIns="45700" anchor="t" anchorCtr="0">
                        <a:noAutofit/>
                      </wps:bodyPr>
                    </wps:wsp>
                  </a:graphicData>
                </a:graphic>
              </wp:anchor>
            </w:drawing>
          </mc:Choice>
          <mc:Fallback>
            <w:pict>
              <v:rect w14:anchorId="73F9DDC8" id="Rectangle 43" o:spid="_x0000_s1026" style="position:absolute;left:0;text-align:left;margin-left:11.3pt;margin-top:4in;width:22.35pt;height:22.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" fillcolor="white [3201]" stroked="f">
                <v:textbox inset="2.53958mm,1.2694mm,2.53958mm,1.2694mm">
                  <w:txbxContent>
                    <w:p w14:paraId="6E3A855E" w14:textId="77777777" w:rsidR="00610B35" w:rsidRPr="001367AC" w:rsidRDefault="00610B35" w:rsidP="001367AC">
                      <w:pPr>
                        <w:textDirection w:val="btLr"/>
                        <w:rPr>
                          <w:sz w:val="28"/>
                          <w:szCs w:val="28"/>
                        </w:rPr>
                      </w:pPr>
                      <w:r w:rsidRPr="001367AC">
                        <w:rPr>
                          <w:color w:val="000000"/>
                          <w:sz w:val="28"/>
                          <w:szCs w:val="28"/>
                        </w:rPr>
                        <w:t>b</w:t>
                      </w:r>
                    </w:p>
                  </w:txbxContent>
                </v:textbox>
              </v:rect>
            </w:pict>
          </mc:Fallback>
        </mc:AlternateContent>
      </w:r>
      <w:r w:rsidR="001367AC" w:rsidRPr="00397088">
        <w:rPr>
          <w:noProof/>
        </w:rPr>
        <mc:AlternateContent>
          <mc:Choice Requires="wps">
            <w:drawing>
              <wp:anchor distT="0" distB="0" distL="114300" distR="114300" simplePos="0" relativeHeight="251668480" behindDoc="0" locked="0" layoutInCell="1" hidden="0" allowOverlap="1" wp14:anchorId="56CBEB8C" wp14:editId="5959AEB1">
                <wp:simplePos x="0" y="0"/>
                <wp:positionH relativeFrom="column">
                  <wp:posOffset>154236</wp:posOffset>
                </wp:positionH>
                <wp:positionV relativeFrom="paragraph">
                  <wp:posOffset>0</wp:posOffset>
                </wp:positionV>
                <wp:extent cx="283845" cy="283845"/>
                <wp:effectExtent l="0" t="0" r="0" b="0"/>
                <wp:wrapNone/>
                <wp:docPr id="47" name="Rectangle 47"/>
                <wp:cNvGraphicFramePr/>
                <a:graphic xmlns:a="http://schemas.openxmlformats.org/drawingml/2006/main">
                  <a:graphicData uri="http://schemas.microsoft.com/office/word/2010/wordprocessingShape">
                    <wps:wsp>
                      <wps:cNvSpPr/>
                      <wps:spPr>
                        <a:xfrm>
                          <a:off x="0" y="0"/>
                          <a:ext cx="283845" cy="283845"/>
                        </a:xfrm>
                        <a:prstGeom prst="rect">
                          <a:avLst/>
                        </a:prstGeom>
                        <a:solidFill>
                          <a:schemeClr val="lt1"/>
                        </a:solidFill>
                        <a:ln>
                          <a:noFill/>
                        </a:ln>
                      </wps:spPr>
                      <wps:txbx>
                        <w:txbxContent>
                          <w:p w14:paraId="7FE45ED7" w14:textId="77777777" w:rsidR="00610B35" w:rsidRPr="001367AC" w:rsidRDefault="00610B35" w:rsidP="001367AC">
                            <w:pPr>
                              <w:textDirection w:val="btLr"/>
                              <w:rPr>
                                <w:sz w:val="28"/>
                                <w:szCs w:val="28"/>
                              </w:rPr>
                            </w:pPr>
                            <w:r w:rsidRPr="001367AC">
                              <w:rPr>
                                <w:color w:val="000000"/>
                                <w:sz w:val="28"/>
                                <w:szCs w:val="28"/>
                              </w:rPr>
                              <w:t>a</w:t>
                            </w:r>
                          </w:p>
                        </w:txbxContent>
                      </wps:txbx>
                      <wps:bodyPr spcFirstLastPara="1" wrap="square" lIns="91425" tIns="45700" rIns="91425" bIns="45700" anchor="t" anchorCtr="0">
                        <a:noAutofit/>
                      </wps:bodyPr>
                    </wps:wsp>
                  </a:graphicData>
                </a:graphic>
              </wp:anchor>
            </w:drawing>
          </mc:Choice>
          <mc:Fallback>
            <w:pict>
              <v:rect w14:anchorId="56CBEB8C" id="Rectangle 47" o:spid="_x0000_s1027" style="position:absolute;left:0;text-align:left;margin-left:12.15pt;margin-top:0;width:22.35pt;height:22.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" fillcolor="white [3201]" stroked="f">
                <v:textbox inset="2.53958mm,1.2694mm,2.53958mm,1.2694mm">
                  <w:txbxContent>
                    <w:p w14:paraId="7FE45ED7" w14:textId="77777777" w:rsidR="00610B35" w:rsidRPr="001367AC" w:rsidRDefault="00610B35" w:rsidP="001367AC">
                      <w:pPr>
                        <w:textDirection w:val="btLr"/>
                        <w:rPr>
                          <w:sz w:val="28"/>
                          <w:szCs w:val="28"/>
                        </w:rPr>
                      </w:pPr>
                      <w:r w:rsidRPr="001367AC">
                        <w:rPr>
                          <w:color w:val="000000"/>
                          <w:sz w:val="28"/>
                          <w:szCs w:val="28"/>
                        </w:rPr>
                        <w:t>a</w:t>
                      </w:r>
                    </w:p>
                  </w:txbxContent>
                </v:textbox>
              </v:rect>
            </w:pict>
          </mc:Fallback>
        </mc:AlternateContent>
      </w:r>
      <w:r w:rsidR="009C7447" w:rsidRPr="00397088">
        <w:rPr>
          <w:noProof/>
        </w:rPr>
        <w:drawing>
          <wp:inline distT="0" distB="0" distL="0" distR="0" wp14:anchorId="4EA1C9CB" wp14:editId="25CE57A8">
            <wp:extent cx="4958869" cy="3657600"/>
            <wp:effectExtent l="0" t="0" r="0" b="0"/>
            <wp:docPr id="50"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4958869" cy="3657600"/>
                    </a:xfrm>
                    <a:prstGeom prst="rect">
                      <a:avLst/>
                    </a:prstGeom>
                    <a:ln/>
                  </pic:spPr>
                </pic:pic>
              </a:graphicData>
            </a:graphic>
          </wp:inline>
        </w:drawing>
      </w:r>
      <w:r w:rsidR="009C7447" w:rsidRPr="00397088">
        <w:rPr>
          <w:noProof/>
        </w:rPr>
        <w:drawing>
          <wp:inline distT="0" distB="0" distL="0" distR="0" wp14:anchorId="0E9E8A79" wp14:editId="43FC30F7">
            <wp:extent cx="4958869" cy="3657600"/>
            <wp:effectExtent l="0" t="0" r="0" b="0"/>
            <wp:docPr id="53"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4958869" cy="3657600"/>
                    </a:xfrm>
                    <a:prstGeom prst="rect">
                      <a:avLst/>
                    </a:prstGeom>
                    <a:ln/>
                  </pic:spPr>
                </pic:pic>
              </a:graphicData>
            </a:graphic>
          </wp:inline>
        </w:drawing>
      </w:r>
    </w:p>
    <w:p w14:paraId="000001B7" w14:textId="1B976B0E" w:rsidR="00475C7E" w:rsidRPr="00397088" w:rsidRDefault="009C7447" w:rsidP="00D80D89">
      <w:pPr>
        <w:jc w:val="both"/>
        <w:rPr>
          <w:rFonts w:eastAsia="Calibri"/>
        </w:rPr>
      </w:pPr>
      <w:r w:rsidRPr="00397088">
        <w:rPr>
          <w:rFonts w:eastAsia="Calibri"/>
          <w:b/>
          <w:bCs/>
        </w:rPr>
        <w:t xml:space="preserve">Figure </w:t>
      </w:r>
      <w:r w:rsidR="00BD632C" w:rsidRPr="00397088">
        <w:rPr>
          <w:rFonts w:eastAsia="Calibri"/>
          <w:b/>
          <w:bCs/>
        </w:rPr>
        <w:t>3</w:t>
      </w:r>
      <w:r w:rsidRPr="00397088">
        <w:rPr>
          <w:rFonts w:eastAsia="Calibri"/>
          <w:b/>
          <w:bCs/>
        </w:rPr>
        <w:t>.</w:t>
      </w:r>
      <w:r w:rsidRPr="00397088">
        <w:rPr>
          <w:rFonts w:eastAsia="Calibri"/>
        </w:rPr>
        <w:t xml:space="preserve"> Boxplots of</w:t>
      </w:r>
      <w:r w:rsidR="000D184C">
        <w:rPr>
          <w:rFonts w:eastAsia="Calibri"/>
        </w:rPr>
        <w:t xml:space="preserve"> (a)</w:t>
      </w:r>
      <w:r w:rsidRPr="00397088">
        <w:rPr>
          <w:rFonts w:eastAsia="Calibri"/>
        </w:rPr>
        <w:t xml:space="preserve"> DOC and </w:t>
      </w:r>
      <w:r w:rsidR="000D184C">
        <w:rPr>
          <w:rFonts w:eastAsia="Calibri"/>
        </w:rPr>
        <w:t xml:space="preserve">(b) </w:t>
      </w:r>
      <w:r w:rsidRPr="00397088">
        <w:rPr>
          <w:rFonts w:eastAsia="Calibri"/>
        </w:rPr>
        <w:t>DIN concentrations (mg L</w:t>
      </w:r>
      <w:r w:rsidRPr="00397088">
        <w:rPr>
          <w:rFonts w:eastAsia="Calibri"/>
          <w:vertAlign w:val="superscript"/>
        </w:rPr>
        <w:t>-1</w:t>
      </w:r>
      <w:r w:rsidRPr="00397088">
        <w:rPr>
          <w:rFonts w:eastAsia="Calibri"/>
        </w:rPr>
        <w:t>) according to the extent of watershed burned. Dark green represents Painted Rocks while light green represents Sugar</w:t>
      </w:r>
      <w:r w:rsidR="00EA02D2" w:rsidRPr="00397088">
        <w:rPr>
          <w:rFonts w:eastAsia="Calibri"/>
        </w:rPr>
        <w:t>. Burned watersheds Cabin</w:t>
      </w:r>
      <w:r w:rsidR="00B77BBE" w:rsidRPr="00397088">
        <w:rPr>
          <w:rFonts w:eastAsia="Calibri"/>
        </w:rPr>
        <w:t xml:space="preserve"> (28% burned)</w:t>
      </w:r>
      <w:r w:rsidR="00EA02D2" w:rsidRPr="00397088">
        <w:rPr>
          <w:rFonts w:eastAsia="Calibri"/>
        </w:rPr>
        <w:t>, Pine</w:t>
      </w:r>
      <w:r w:rsidR="00B77BBE" w:rsidRPr="00397088">
        <w:rPr>
          <w:rFonts w:eastAsia="Calibri"/>
        </w:rPr>
        <w:t xml:space="preserve"> (54% burned)</w:t>
      </w:r>
      <w:r w:rsidR="00EA02D2" w:rsidRPr="00397088">
        <w:rPr>
          <w:rFonts w:eastAsia="Calibri"/>
        </w:rPr>
        <w:t>, and Fourmile</w:t>
      </w:r>
      <w:r w:rsidR="00B77BBE" w:rsidRPr="00397088">
        <w:rPr>
          <w:rFonts w:eastAsia="Calibri"/>
        </w:rPr>
        <w:t xml:space="preserve"> (82% burned)</w:t>
      </w:r>
      <w:r w:rsidR="00EA02D2" w:rsidRPr="00397088">
        <w:rPr>
          <w:rFonts w:eastAsia="Calibri"/>
        </w:rPr>
        <w:t xml:space="preserve"> are shown as orange, bright red and dark red, respectively. </w:t>
      </w:r>
    </w:p>
    <w:p w14:paraId="000001B8" w14:textId="77777777" w:rsidR="00475C7E" w:rsidRPr="00397088" w:rsidRDefault="00475C7E" w:rsidP="00D80D89">
      <w:pPr>
        <w:jc w:val="both"/>
        <w:rPr>
          <w:rFonts w:eastAsia="Calibri"/>
        </w:rPr>
      </w:pPr>
    </w:p>
    <w:p w14:paraId="000001B9" w14:textId="3EC65152" w:rsidR="00475C7E" w:rsidRPr="00397088" w:rsidRDefault="004E0852" w:rsidP="004E0852">
      <w:pPr>
        <w:jc w:val="center"/>
        <w:rPr>
          <w:rFonts w:eastAsia="Calibri"/>
        </w:rPr>
      </w:pPr>
      <w:r w:rsidRPr="00397088">
        <w:rPr>
          <w:noProof/>
        </w:rPr>
        <w:lastRenderedPageBreak/>
        <mc:AlternateContent>
          <mc:Choice Requires="wps">
            <w:drawing>
              <wp:anchor distT="0" distB="0" distL="114300" distR="114300" simplePos="0" relativeHeight="251660288" behindDoc="0" locked="0" layoutInCell="1" hidden="0" allowOverlap="1" wp14:anchorId="0334047E" wp14:editId="614B5D61">
                <wp:simplePos x="0" y="0"/>
                <wp:positionH relativeFrom="column">
                  <wp:posOffset>173355</wp:posOffset>
                </wp:positionH>
                <wp:positionV relativeFrom="paragraph">
                  <wp:posOffset>-61947</wp:posOffset>
                </wp:positionV>
                <wp:extent cx="283845" cy="283845"/>
                <wp:effectExtent l="0" t="0" r="0" b="0"/>
                <wp:wrapNone/>
                <wp:docPr id="46" name="Rectangle 46"/>
                <wp:cNvGraphicFramePr/>
                <a:graphic xmlns:a="http://schemas.openxmlformats.org/drawingml/2006/main">
                  <a:graphicData uri="http://schemas.microsoft.com/office/word/2010/wordprocessingShape">
                    <wps:wsp>
                      <wps:cNvSpPr/>
                      <wps:spPr>
                        <a:xfrm>
                          <a:off x="0" y="0"/>
                          <a:ext cx="283845" cy="283845"/>
                        </a:xfrm>
                        <a:prstGeom prst="rect">
                          <a:avLst/>
                        </a:prstGeom>
                        <a:solidFill>
                          <a:schemeClr val="lt1"/>
                        </a:solidFill>
                        <a:ln>
                          <a:noFill/>
                        </a:ln>
                      </wps:spPr>
                      <wps:txbx>
                        <w:txbxContent>
                          <w:p w14:paraId="514130DA" w14:textId="77777777" w:rsidR="00610B35" w:rsidRPr="005E265C" w:rsidRDefault="00610B35">
                            <w:pPr>
                              <w:textDirection w:val="btLr"/>
                              <w:rPr>
                                <w:sz w:val="28"/>
                                <w:szCs w:val="28"/>
                              </w:rPr>
                            </w:pPr>
                            <w:r w:rsidRPr="005E265C">
                              <w:rPr>
                                <w:color w:val="000000"/>
                                <w:sz w:val="28"/>
                                <w:szCs w:val="28"/>
                              </w:rPr>
                              <w:t>a</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334047E" id="Rectangle 46" o:spid="_x0000_s1028" style="position:absolute;left:0;text-align:left;margin-left:13.65pt;margin-top:-4.9pt;width:22.35pt;height:22.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" fillcolor="white [3201]" stroked="f">
                <v:textbox inset="2.53958mm,1.2694mm,2.53958mm,1.2694mm">
                  <w:txbxContent>
                    <w:p w14:paraId="514130DA" w14:textId="77777777" w:rsidR="00610B35" w:rsidRPr="005E265C" w:rsidRDefault="00610B35">
                      <w:pPr>
                        <w:textDirection w:val="btLr"/>
                        <w:rPr>
                          <w:sz w:val="28"/>
                          <w:szCs w:val="28"/>
                        </w:rPr>
                      </w:pPr>
                      <w:r w:rsidRPr="005E265C">
                        <w:rPr>
                          <w:color w:val="000000"/>
                          <w:sz w:val="28"/>
                          <w:szCs w:val="28"/>
                        </w:rPr>
                        <w:t>a</w:t>
                      </w:r>
                    </w:p>
                  </w:txbxContent>
                </v:textbox>
              </v:rect>
            </w:pict>
          </mc:Fallback>
        </mc:AlternateContent>
      </w:r>
      <w:r w:rsidRPr="00397088">
        <w:rPr>
          <w:noProof/>
        </w:rPr>
        <mc:AlternateContent>
          <mc:Choice Requires="wps">
            <w:drawing>
              <wp:anchor distT="0" distB="0" distL="114300" distR="114300" simplePos="0" relativeHeight="251670528" behindDoc="0" locked="0" layoutInCell="1" hidden="0" allowOverlap="1" wp14:anchorId="0255D0C3" wp14:editId="4542F125">
                <wp:simplePos x="0" y="0"/>
                <wp:positionH relativeFrom="column">
                  <wp:posOffset>173676</wp:posOffset>
                </wp:positionH>
                <wp:positionV relativeFrom="paragraph">
                  <wp:posOffset>3580130</wp:posOffset>
                </wp:positionV>
                <wp:extent cx="283845" cy="283845"/>
                <wp:effectExtent l="0" t="0" r="0" b="0"/>
                <wp:wrapNone/>
                <wp:docPr id="1" name="Rectangle 1"/>
                <wp:cNvGraphicFramePr/>
                <a:graphic xmlns:a="http://schemas.openxmlformats.org/drawingml/2006/main">
                  <a:graphicData uri="http://schemas.microsoft.com/office/word/2010/wordprocessingShape">
                    <wps:wsp>
                      <wps:cNvSpPr/>
                      <wps:spPr>
                        <a:xfrm>
                          <a:off x="0" y="0"/>
                          <a:ext cx="283845" cy="283845"/>
                        </a:xfrm>
                        <a:prstGeom prst="rect">
                          <a:avLst/>
                        </a:prstGeom>
                        <a:solidFill>
                          <a:schemeClr val="lt1"/>
                        </a:solidFill>
                        <a:ln>
                          <a:noFill/>
                        </a:ln>
                      </wps:spPr>
                      <wps:txbx>
                        <w:txbxContent>
                          <w:p w14:paraId="7DF0DC3B" w14:textId="77777777" w:rsidR="00610B35" w:rsidRPr="005E265C" w:rsidRDefault="00610B35" w:rsidP="005E265C">
                            <w:pPr>
                              <w:textDirection w:val="btLr"/>
                              <w:rPr>
                                <w:sz w:val="28"/>
                                <w:szCs w:val="28"/>
                              </w:rPr>
                            </w:pPr>
                            <w:r w:rsidRPr="005E265C">
                              <w:rPr>
                                <w:color w:val="000000"/>
                                <w:sz w:val="28"/>
                                <w:szCs w:val="28"/>
                              </w:rPr>
                              <w:t>b</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255D0C3" id="Rectangle 1" o:spid="_x0000_s1029" style="position:absolute;left:0;text-align:left;margin-left:13.7pt;margin-top:281.9pt;width:22.35pt;height:22.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" fillcolor="white [3201]" stroked="f">
                <v:textbox inset="2.53958mm,1.2694mm,2.53958mm,1.2694mm">
                  <w:txbxContent>
                    <w:p w14:paraId="7DF0DC3B" w14:textId="77777777" w:rsidR="00610B35" w:rsidRPr="005E265C" w:rsidRDefault="00610B35" w:rsidP="005E265C">
                      <w:pPr>
                        <w:textDirection w:val="btLr"/>
                        <w:rPr>
                          <w:sz w:val="28"/>
                          <w:szCs w:val="28"/>
                        </w:rPr>
                      </w:pPr>
                      <w:r w:rsidRPr="005E265C">
                        <w:rPr>
                          <w:color w:val="000000"/>
                          <w:sz w:val="28"/>
                          <w:szCs w:val="28"/>
                        </w:rPr>
                        <w:t>b</w:t>
                      </w:r>
                    </w:p>
                  </w:txbxContent>
                </v:textbox>
              </v:rect>
            </w:pict>
          </mc:Fallback>
        </mc:AlternateContent>
      </w:r>
      <w:r w:rsidR="009C7447" w:rsidRPr="00397088">
        <w:rPr>
          <w:noProof/>
        </w:rPr>
        <w:drawing>
          <wp:inline distT="0" distB="0" distL="0" distR="0" wp14:anchorId="073F587F" wp14:editId="629195BF">
            <wp:extent cx="4958869" cy="3657600"/>
            <wp:effectExtent l="0" t="0" r="0" b="0"/>
            <wp:docPr id="5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4958869" cy="3657600"/>
                    </a:xfrm>
                    <a:prstGeom prst="rect">
                      <a:avLst/>
                    </a:prstGeom>
                    <a:ln/>
                  </pic:spPr>
                </pic:pic>
              </a:graphicData>
            </a:graphic>
          </wp:inline>
        </w:drawing>
      </w:r>
      <w:r w:rsidR="009C7447" w:rsidRPr="00397088">
        <w:rPr>
          <w:noProof/>
        </w:rPr>
        <w:drawing>
          <wp:inline distT="0" distB="0" distL="0" distR="0" wp14:anchorId="49D64C0D" wp14:editId="18EF38DF">
            <wp:extent cx="4958869" cy="3657600"/>
            <wp:effectExtent l="0" t="0" r="0" b="0"/>
            <wp:docPr id="55"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4958869" cy="3657600"/>
                    </a:xfrm>
                    <a:prstGeom prst="rect">
                      <a:avLst/>
                    </a:prstGeom>
                    <a:ln/>
                  </pic:spPr>
                </pic:pic>
              </a:graphicData>
            </a:graphic>
          </wp:inline>
        </w:drawing>
      </w:r>
    </w:p>
    <w:p w14:paraId="000001BB" w14:textId="3A96B658" w:rsidR="00475C7E" w:rsidRPr="00397088" w:rsidRDefault="009C7447" w:rsidP="00D80D89">
      <w:pPr>
        <w:jc w:val="both"/>
        <w:rPr>
          <w:rFonts w:eastAsia="Calibri"/>
        </w:rPr>
      </w:pPr>
      <w:r w:rsidRPr="00397088">
        <w:rPr>
          <w:rFonts w:eastAsia="Calibri"/>
          <w:b/>
          <w:bCs/>
        </w:rPr>
        <w:t xml:space="preserve">Figure </w:t>
      </w:r>
      <w:r w:rsidR="00BD632C" w:rsidRPr="00397088">
        <w:rPr>
          <w:rFonts w:eastAsia="Calibri"/>
          <w:b/>
          <w:bCs/>
        </w:rPr>
        <w:t>4</w:t>
      </w:r>
      <w:r w:rsidRPr="00397088">
        <w:rPr>
          <w:rFonts w:eastAsia="Calibri"/>
          <w:b/>
          <w:bCs/>
        </w:rPr>
        <w:t>.</w:t>
      </w:r>
      <w:r w:rsidRPr="00397088">
        <w:rPr>
          <w:rFonts w:eastAsia="Calibri"/>
        </w:rPr>
        <w:t xml:space="preserve"> Boxplots</w:t>
      </w:r>
      <w:r w:rsidR="00B55826">
        <w:rPr>
          <w:rFonts w:eastAsia="Calibri"/>
        </w:rPr>
        <w:t xml:space="preserve"> of</w:t>
      </w:r>
      <w:r w:rsidRPr="00397088">
        <w:rPr>
          <w:rFonts w:eastAsia="Calibri"/>
        </w:rPr>
        <w:t xml:space="preserve"> DOC (a) and DIN (b) yield</w:t>
      </w:r>
      <w:r w:rsidR="00B55826">
        <w:rPr>
          <w:rFonts w:eastAsia="Calibri"/>
        </w:rPr>
        <w:t>s</w:t>
      </w:r>
      <w:r w:rsidRPr="00397088">
        <w:rPr>
          <w:rFonts w:eastAsia="Calibri"/>
        </w:rPr>
        <w:t xml:space="preserve"> (g m</w:t>
      </w:r>
      <w:r w:rsidRPr="00397088">
        <w:rPr>
          <w:rFonts w:eastAsia="Calibri"/>
          <w:vertAlign w:val="superscript"/>
        </w:rPr>
        <w:t>2</w:t>
      </w:r>
      <w:r w:rsidRPr="00397088">
        <w:rPr>
          <w:rFonts w:eastAsia="Calibri"/>
        </w:rPr>
        <w:t xml:space="preserve"> yr</w:t>
      </w:r>
      <w:r w:rsidRPr="00397088">
        <w:rPr>
          <w:rFonts w:eastAsia="Calibri"/>
          <w:vertAlign w:val="superscript"/>
        </w:rPr>
        <w:t>-1</w:t>
      </w:r>
      <w:r w:rsidRPr="00397088">
        <w:rPr>
          <w:rFonts w:eastAsia="Calibri"/>
        </w:rPr>
        <w:t>) according to the extent of watershed burned. Dark green represents Painted Rocks while light green represents Sugar.</w:t>
      </w:r>
      <w:r w:rsidR="00F464A1" w:rsidRPr="00397088">
        <w:rPr>
          <w:rFonts w:eastAsia="Calibri"/>
        </w:rPr>
        <w:t xml:space="preserve"> Burned watersheds Cabin (28% burned), Pine (54% burned), and Fourmile (82% burned) are shown as orange, bright red and dark red, respectively. </w:t>
      </w:r>
    </w:p>
    <w:p w14:paraId="38DD3733" w14:textId="31D6F9B2" w:rsidR="0080362E" w:rsidRPr="00397088" w:rsidRDefault="0080362E" w:rsidP="00D80D89">
      <w:pPr>
        <w:jc w:val="both"/>
        <w:rPr>
          <w:rFonts w:eastAsia="Calibri"/>
        </w:rPr>
      </w:pPr>
    </w:p>
    <w:p w14:paraId="5A3F8324" w14:textId="0538E993" w:rsidR="00AF6A68" w:rsidRPr="00397088" w:rsidRDefault="00AF6A68" w:rsidP="004E0852">
      <w:pPr>
        <w:jc w:val="center"/>
        <w:rPr>
          <w:rFonts w:eastAsia="Calibri"/>
        </w:rPr>
      </w:pPr>
      <w:r w:rsidRPr="00397088">
        <w:rPr>
          <w:rFonts w:eastAsia="Calibri"/>
          <w:noProof/>
        </w:rPr>
        <w:lastRenderedPageBreak/>
        <w:drawing>
          <wp:inline distT="0" distB="0" distL="0" distR="0" wp14:anchorId="703084E8" wp14:editId="74EC8C80">
            <wp:extent cx="4343400" cy="39497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UVAv5.pdf"/>
                    <pic:cNvPicPr/>
                  </pic:nvPicPr>
                  <pic:blipFill>
                    <a:blip r:embed="rId23">
                      <a:extLst>
                        <a:ext uri="{28A0092B-C50C-407E-A947-70E740481C1C}">
                          <a14:useLocalDpi xmlns:a14="http://schemas.microsoft.com/office/drawing/2010/main" val="0"/>
                        </a:ext>
                      </a:extLst>
                    </a:blip>
                    <a:stretch>
                      <a:fillRect/>
                    </a:stretch>
                  </pic:blipFill>
                  <pic:spPr>
                    <a:xfrm>
                      <a:off x="0" y="0"/>
                      <a:ext cx="4343400" cy="3949700"/>
                    </a:xfrm>
                    <a:prstGeom prst="rect">
                      <a:avLst/>
                    </a:prstGeom>
                  </pic:spPr>
                </pic:pic>
              </a:graphicData>
            </a:graphic>
          </wp:inline>
        </w:drawing>
      </w:r>
    </w:p>
    <w:p w14:paraId="000001BC" w14:textId="447DDC74" w:rsidR="00475C7E" w:rsidRPr="00397088" w:rsidRDefault="009C7447" w:rsidP="00D80D89">
      <w:pPr>
        <w:jc w:val="both"/>
        <w:rPr>
          <w:rFonts w:eastAsia="Calibri"/>
        </w:rPr>
      </w:pPr>
      <w:r w:rsidRPr="00397088">
        <w:rPr>
          <w:rFonts w:eastAsia="Calibri"/>
          <w:b/>
          <w:bCs/>
        </w:rPr>
        <w:t xml:space="preserve">Figure </w:t>
      </w:r>
      <w:r w:rsidR="00BD632C" w:rsidRPr="00397088">
        <w:rPr>
          <w:rFonts w:eastAsia="Calibri"/>
          <w:b/>
          <w:bCs/>
        </w:rPr>
        <w:t>5</w:t>
      </w:r>
      <w:r w:rsidRPr="00397088">
        <w:rPr>
          <w:rFonts w:eastAsia="Calibri"/>
          <w:b/>
          <w:bCs/>
        </w:rPr>
        <w:t>.</w:t>
      </w:r>
      <w:r w:rsidRPr="00397088">
        <w:rPr>
          <w:rFonts w:eastAsia="Calibri"/>
        </w:rPr>
        <w:t xml:space="preserve"> Average SUVA</w:t>
      </w:r>
      <w:r w:rsidRPr="00397088">
        <w:rPr>
          <w:rFonts w:eastAsia="Calibri"/>
          <w:vertAlign w:val="subscript"/>
        </w:rPr>
        <w:t>254</w:t>
      </w:r>
      <w:r w:rsidRPr="00397088">
        <w:rPr>
          <w:rFonts w:eastAsia="Calibri"/>
        </w:rPr>
        <w:t xml:space="preserve"> (L mg C</w:t>
      </w:r>
      <w:r w:rsidRPr="00397088">
        <w:rPr>
          <w:rFonts w:eastAsia="Calibri"/>
          <w:vertAlign w:val="superscript"/>
        </w:rPr>
        <w:t>-1</w:t>
      </w:r>
      <w:r w:rsidRPr="00397088">
        <w:rPr>
          <w:rFonts w:eastAsia="Calibri"/>
        </w:rPr>
        <w:t xml:space="preserve"> m</w:t>
      </w:r>
      <w:r w:rsidRPr="00397088">
        <w:rPr>
          <w:rFonts w:eastAsia="Calibri"/>
          <w:vertAlign w:val="superscript"/>
        </w:rPr>
        <w:t>-1</w:t>
      </w:r>
      <w:r w:rsidRPr="00397088">
        <w:rPr>
          <w:rFonts w:eastAsia="Calibri"/>
        </w:rPr>
        <w:t>) decreases significantly with the extent of watershed burned (%)</w:t>
      </w:r>
      <w:r w:rsidR="00315D0A" w:rsidRPr="00397088">
        <w:rPr>
          <w:rFonts w:eastAsia="Calibri"/>
        </w:rPr>
        <w:t xml:space="preserve"> (r=-0.94, p=0.018)</w:t>
      </w:r>
      <w:r w:rsidRPr="00397088">
        <w:rPr>
          <w:rFonts w:eastAsia="Calibri"/>
        </w:rPr>
        <w:t>.</w:t>
      </w:r>
      <w:r w:rsidR="00D874A4">
        <w:rPr>
          <w:rFonts w:eastAsia="Calibri"/>
        </w:rPr>
        <w:t xml:space="preserve"> Gray coloration indicates the 95% confidence interval. Sugar and Painted Rocks contain 0% burned area and watersheds Cabin, Pine, and Fourmile are 28 %, 54 %, and 82 % burned, respectively.</w:t>
      </w:r>
    </w:p>
    <w:p w14:paraId="000001BD" w14:textId="77777777" w:rsidR="00475C7E" w:rsidRPr="00397088" w:rsidRDefault="00475C7E" w:rsidP="00D80D89">
      <w:pPr>
        <w:jc w:val="both"/>
        <w:rPr>
          <w:rFonts w:eastAsia="Calibri"/>
        </w:rPr>
      </w:pPr>
    </w:p>
    <w:p w14:paraId="000001BE" w14:textId="0C1157C8" w:rsidR="00475C7E" w:rsidRPr="00397088" w:rsidRDefault="006B3E44" w:rsidP="004E0852">
      <w:pPr>
        <w:jc w:val="center"/>
        <w:rPr>
          <w:rFonts w:eastAsia="Calibri"/>
        </w:rPr>
      </w:pPr>
      <w:r w:rsidRPr="00397088">
        <w:rPr>
          <w:noProof/>
        </w:rPr>
        <w:lastRenderedPageBreak/>
        <mc:AlternateContent>
          <mc:Choice Requires="wps">
            <w:drawing>
              <wp:anchor distT="0" distB="0" distL="114300" distR="114300" simplePos="0" relativeHeight="251672576" behindDoc="0" locked="0" layoutInCell="1" hidden="0" allowOverlap="1" wp14:anchorId="106149E8" wp14:editId="7F5D103C">
                <wp:simplePos x="0" y="0"/>
                <wp:positionH relativeFrom="column">
                  <wp:posOffset>0</wp:posOffset>
                </wp:positionH>
                <wp:positionV relativeFrom="paragraph">
                  <wp:posOffset>3657600</wp:posOffset>
                </wp:positionV>
                <wp:extent cx="283845" cy="283845"/>
                <wp:effectExtent l="0" t="0" r="0" b="0"/>
                <wp:wrapNone/>
                <wp:docPr id="45" name="Rectangle 45"/>
                <wp:cNvGraphicFramePr/>
                <a:graphic xmlns:a="http://schemas.openxmlformats.org/drawingml/2006/main">
                  <a:graphicData uri="http://schemas.microsoft.com/office/word/2010/wordprocessingShape">
                    <wps:wsp>
                      <wps:cNvSpPr/>
                      <wps:spPr>
                        <a:xfrm>
                          <a:off x="5208840" y="3642840"/>
                          <a:ext cx="274320" cy="274320"/>
                        </a:xfrm>
                        <a:prstGeom prst="rect">
                          <a:avLst/>
                        </a:prstGeom>
                        <a:solidFill>
                          <a:schemeClr val="lt1"/>
                        </a:solidFill>
                        <a:ln>
                          <a:noFill/>
                        </a:ln>
                      </wps:spPr>
                      <wps:txbx>
                        <w:txbxContent>
                          <w:p w14:paraId="17E01EFC" w14:textId="77777777" w:rsidR="00610B35" w:rsidRPr="006B3E44" w:rsidRDefault="00610B35" w:rsidP="006B3E44">
                            <w:pPr>
                              <w:textDirection w:val="btLr"/>
                              <w:rPr>
                                <w:sz w:val="28"/>
                                <w:szCs w:val="28"/>
                              </w:rPr>
                            </w:pPr>
                            <w:r w:rsidRPr="006B3E44">
                              <w:rPr>
                                <w:color w:val="000000"/>
                                <w:sz w:val="28"/>
                                <w:szCs w:val="28"/>
                              </w:rPr>
                              <w:t>b</w:t>
                            </w:r>
                          </w:p>
                        </w:txbxContent>
                      </wps:txbx>
                      <wps:bodyPr spcFirstLastPara="1" wrap="square" lIns="91425" tIns="45700" rIns="91425" bIns="45700" anchor="t" anchorCtr="0">
                        <a:noAutofit/>
                      </wps:bodyPr>
                    </wps:wsp>
                  </a:graphicData>
                </a:graphic>
              </wp:anchor>
            </w:drawing>
          </mc:Choice>
          <mc:Fallback>
            <w:pict>
              <v:rect w14:anchorId="106149E8" id="Rectangle 45" o:spid="_x0000_s1030" style="position:absolute;left:0;text-align:left;margin-left:0;margin-top:4in;width:22.35pt;height:22.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" fillcolor="white [3201]" stroked="f">
                <v:textbox inset="2.53958mm,1.2694mm,2.53958mm,1.2694mm">
                  <w:txbxContent>
                    <w:p w14:paraId="17E01EFC" w14:textId="77777777" w:rsidR="00610B35" w:rsidRPr="006B3E44" w:rsidRDefault="00610B35" w:rsidP="006B3E44">
                      <w:pPr>
                        <w:textDirection w:val="btLr"/>
                        <w:rPr>
                          <w:sz w:val="28"/>
                          <w:szCs w:val="28"/>
                        </w:rPr>
                      </w:pPr>
                      <w:r w:rsidRPr="006B3E44">
                        <w:rPr>
                          <w:color w:val="000000"/>
                          <w:sz w:val="28"/>
                          <w:szCs w:val="28"/>
                        </w:rPr>
                        <w:t>b</w:t>
                      </w:r>
                    </w:p>
                  </w:txbxContent>
                </v:textbox>
              </v:rect>
            </w:pict>
          </mc:Fallback>
        </mc:AlternateContent>
      </w:r>
      <w:r w:rsidR="009C7447" w:rsidRPr="00397088">
        <w:rPr>
          <w:rFonts w:eastAsia="Calibri"/>
          <w:noProof/>
        </w:rPr>
        <w:drawing>
          <wp:inline distT="0" distB="0" distL="0" distR="0" wp14:anchorId="1A562721" wp14:editId="6F645AB2">
            <wp:extent cx="4958851" cy="3657600"/>
            <wp:effectExtent l="0" t="0" r="0" b="0"/>
            <wp:docPr id="57"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4"/>
                    <a:srcRect/>
                    <a:stretch>
                      <a:fillRect/>
                    </a:stretch>
                  </pic:blipFill>
                  <pic:spPr>
                    <a:xfrm>
                      <a:off x="0" y="0"/>
                      <a:ext cx="4958851" cy="3657600"/>
                    </a:xfrm>
                    <a:prstGeom prst="rect">
                      <a:avLst/>
                    </a:prstGeom>
                    <a:ln/>
                  </pic:spPr>
                </pic:pic>
              </a:graphicData>
            </a:graphic>
          </wp:inline>
        </w:drawing>
      </w:r>
      <w:r w:rsidR="009C7447" w:rsidRPr="00397088">
        <w:rPr>
          <w:rFonts w:eastAsia="Calibri"/>
          <w:noProof/>
        </w:rPr>
        <w:drawing>
          <wp:inline distT="0" distB="0" distL="0" distR="0" wp14:anchorId="70F0D157" wp14:editId="17B85259">
            <wp:extent cx="4958870" cy="3657600"/>
            <wp:effectExtent l="0" t="0" r="0" b="0"/>
            <wp:docPr id="56"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5"/>
                    <a:srcRect/>
                    <a:stretch>
                      <a:fillRect/>
                    </a:stretch>
                  </pic:blipFill>
                  <pic:spPr>
                    <a:xfrm>
                      <a:off x="0" y="0"/>
                      <a:ext cx="4958870" cy="3657600"/>
                    </a:xfrm>
                    <a:prstGeom prst="rect">
                      <a:avLst/>
                    </a:prstGeom>
                    <a:ln/>
                  </pic:spPr>
                </pic:pic>
              </a:graphicData>
            </a:graphic>
          </wp:inline>
        </w:drawing>
      </w:r>
      <w:r w:rsidR="009C7447" w:rsidRPr="00397088">
        <w:rPr>
          <w:noProof/>
        </w:rPr>
        <mc:AlternateContent>
          <mc:Choice Requires="wps">
            <w:drawing>
              <wp:anchor distT="0" distB="0" distL="114300" distR="114300" simplePos="0" relativeHeight="251662336" behindDoc="0" locked="0" layoutInCell="1" hidden="0" allowOverlap="1" wp14:anchorId="33BA9E97" wp14:editId="1962D77B">
                <wp:simplePos x="0" y="0"/>
                <wp:positionH relativeFrom="column">
                  <wp:posOffset>1</wp:posOffset>
                </wp:positionH>
                <wp:positionV relativeFrom="paragraph">
                  <wp:posOffset>-139699</wp:posOffset>
                </wp:positionV>
                <wp:extent cx="283845" cy="283845"/>
                <wp:effectExtent l="0" t="0" r="0" b="0"/>
                <wp:wrapNone/>
                <wp:docPr id="48" name="Rectangle 48"/>
                <wp:cNvGraphicFramePr/>
                <a:graphic xmlns:a="http://schemas.openxmlformats.org/drawingml/2006/main">
                  <a:graphicData uri="http://schemas.microsoft.com/office/word/2010/wordprocessingShape">
                    <wps:wsp>
                      <wps:cNvSpPr/>
                      <wps:spPr>
                        <a:xfrm>
                          <a:off x="5208840" y="3642840"/>
                          <a:ext cx="274320" cy="274320"/>
                        </a:xfrm>
                        <a:prstGeom prst="rect">
                          <a:avLst/>
                        </a:prstGeom>
                        <a:solidFill>
                          <a:schemeClr val="lt1"/>
                        </a:solidFill>
                        <a:ln>
                          <a:noFill/>
                        </a:ln>
                      </wps:spPr>
                      <wps:txbx>
                        <w:txbxContent>
                          <w:p w14:paraId="5598ECD6" w14:textId="77777777" w:rsidR="00610B35" w:rsidRPr="006B3E44" w:rsidRDefault="00610B35">
                            <w:pPr>
                              <w:textDirection w:val="btLr"/>
                              <w:rPr>
                                <w:sz w:val="28"/>
                                <w:szCs w:val="28"/>
                              </w:rPr>
                            </w:pPr>
                            <w:r w:rsidRPr="006B3E44">
                              <w:rPr>
                                <w:color w:val="000000"/>
                                <w:sz w:val="28"/>
                                <w:szCs w:val="28"/>
                              </w:rPr>
                              <w:t>a</w:t>
                            </w:r>
                          </w:p>
                        </w:txbxContent>
                      </wps:txbx>
                      <wps:bodyPr spcFirstLastPara="1" wrap="square" lIns="91425" tIns="45700" rIns="91425" bIns="45700" anchor="t" anchorCtr="0">
                        <a:noAutofit/>
                      </wps:bodyPr>
                    </wps:wsp>
                  </a:graphicData>
                </a:graphic>
              </wp:anchor>
            </w:drawing>
          </mc:Choice>
          <mc:Fallback>
            <w:pict>
              <v:rect w14:anchorId="33BA9E97" id="Rectangle 48" o:spid="_x0000_s1031" style="position:absolute;left:0;text-align:left;margin-left:0;margin-top:-11pt;width:22.35pt;height:22.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" fillcolor="white [3201]" stroked="f">
                <v:textbox inset="2.53958mm,1.2694mm,2.53958mm,1.2694mm">
                  <w:txbxContent>
                    <w:p w14:paraId="5598ECD6" w14:textId="77777777" w:rsidR="00610B35" w:rsidRPr="006B3E44" w:rsidRDefault="00610B35">
                      <w:pPr>
                        <w:textDirection w:val="btLr"/>
                        <w:rPr>
                          <w:sz w:val="28"/>
                          <w:szCs w:val="28"/>
                        </w:rPr>
                      </w:pPr>
                      <w:r w:rsidRPr="006B3E44">
                        <w:rPr>
                          <w:color w:val="000000"/>
                          <w:sz w:val="28"/>
                          <w:szCs w:val="28"/>
                        </w:rPr>
                        <w:t>a</w:t>
                      </w:r>
                    </w:p>
                  </w:txbxContent>
                </v:textbox>
              </v:rect>
            </w:pict>
          </mc:Fallback>
        </mc:AlternateContent>
      </w:r>
    </w:p>
    <w:p w14:paraId="000001C1" w14:textId="3F761482" w:rsidR="00475C7E" w:rsidRPr="00397088" w:rsidRDefault="009C7447" w:rsidP="00D80D89">
      <w:pPr>
        <w:jc w:val="both"/>
        <w:rPr>
          <w:rFonts w:eastAsia="Calibri"/>
        </w:rPr>
      </w:pPr>
      <w:r w:rsidRPr="00397088">
        <w:rPr>
          <w:rFonts w:eastAsia="Calibri"/>
          <w:b/>
          <w:bCs/>
        </w:rPr>
        <w:t xml:space="preserve">Figure </w:t>
      </w:r>
      <w:r w:rsidR="00BD632C" w:rsidRPr="00397088">
        <w:rPr>
          <w:rFonts w:eastAsia="Calibri"/>
          <w:b/>
          <w:bCs/>
        </w:rPr>
        <w:t>6</w:t>
      </w:r>
      <w:r w:rsidRPr="00397088">
        <w:rPr>
          <w:rFonts w:eastAsia="Calibri"/>
        </w:rPr>
        <w:t xml:space="preserve">. Boxplots of </w:t>
      </w:r>
      <w:proofErr w:type="gramStart"/>
      <w:r w:rsidRPr="00397088">
        <w:rPr>
          <w:rFonts w:eastAsia="Calibri"/>
        </w:rPr>
        <w:t>DOC:DON</w:t>
      </w:r>
      <w:proofErr w:type="gramEnd"/>
      <w:r w:rsidRPr="00397088">
        <w:rPr>
          <w:rFonts w:eastAsia="Calibri"/>
        </w:rPr>
        <w:t xml:space="preserve"> and DOC:DIN according to the extent of watershed burned (%). Dark green represents Painted Rocks while light green represents Sugar.</w:t>
      </w:r>
      <w:r w:rsidR="00F464A1" w:rsidRPr="00397088">
        <w:rPr>
          <w:rFonts w:eastAsia="Calibri"/>
        </w:rPr>
        <w:t xml:space="preserve"> Burned watersheds Cabin (28% burned), Pine (54% burned), and Fourmile (82% burned) are shown as orange, bright red and dark red, respectively. </w:t>
      </w:r>
    </w:p>
    <w:p w14:paraId="000001C2" w14:textId="77777777" w:rsidR="00475C7E" w:rsidRPr="00397088" w:rsidRDefault="009C7447" w:rsidP="00B8042F">
      <w:pPr>
        <w:jc w:val="center"/>
        <w:rPr>
          <w:rFonts w:eastAsia="Calibri"/>
        </w:rPr>
      </w:pPr>
      <w:r w:rsidRPr="00397088">
        <w:rPr>
          <w:rFonts w:eastAsia="Calibri"/>
          <w:noProof/>
        </w:rPr>
        <w:lastRenderedPageBreak/>
        <w:drawing>
          <wp:inline distT="0" distB="0" distL="0" distR="0" wp14:anchorId="09B2264A" wp14:editId="4C6D8218">
            <wp:extent cx="5943600" cy="4131827"/>
            <wp:effectExtent l="0" t="0" r="0" b="0"/>
            <wp:docPr id="60" name="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
                    <a:srcRect/>
                    <a:stretch>
                      <a:fillRect/>
                    </a:stretch>
                  </pic:blipFill>
                  <pic:spPr>
                    <a:xfrm>
                      <a:off x="0" y="0"/>
                      <a:ext cx="5943600" cy="4131827"/>
                    </a:xfrm>
                    <a:prstGeom prst="rect">
                      <a:avLst/>
                    </a:prstGeom>
                    <a:ln/>
                  </pic:spPr>
                </pic:pic>
              </a:graphicData>
            </a:graphic>
          </wp:inline>
        </w:drawing>
      </w:r>
    </w:p>
    <w:p w14:paraId="2E2F8634" w14:textId="77777777" w:rsidR="00F464A1" w:rsidRPr="00397088" w:rsidRDefault="009C7447" w:rsidP="00F464A1">
      <w:pPr>
        <w:jc w:val="both"/>
        <w:rPr>
          <w:rFonts w:eastAsia="Calibri"/>
        </w:rPr>
      </w:pPr>
      <w:r w:rsidRPr="00397088">
        <w:rPr>
          <w:rFonts w:eastAsia="Calibri"/>
          <w:b/>
          <w:bCs/>
        </w:rPr>
        <w:t xml:space="preserve">Figure </w:t>
      </w:r>
      <w:r w:rsidR="00BD632C" w:rsidRPr="00397088">
        <w:rPr>
          <w:rFonts w:eastAsia="Calibri"/>
          <w:b/>
          <w:bCs/>
        </w:rPr>
        <w:t>7</w:t>
      </w:r>
      <w:r w:rsidRPr="00397088">
        <w:rPr>
          <w:rFonts w:eastAsia="Calibri"/>
          <w:b/>
          <w:bCs/>
        </w:rPr>
        <w:t>.</w:t>
      </w:r>
      <w:r w:rsidRPr="00397088">
        <w:rPr>
          <w:rFonts w:eastAsia="Calibri"/>
        </w:rPr>
        <w:t xml:space="preserve"> Variation in stream CO</w:t>
      </w:r>
      <w:r w:rsidRPr="00397088">
        <w:rPr>
          <w:rFonts w:eastAsia="Calibri"/>
          <w:vertAlign w:val="subscript"/>
        </w:rPr>
        <w:t>2</w:t>
      </w:r>
      <w:r w:rsidRPr="00397088">
        <w:rPr>
          <w:rFonts w:eastAsia="Calibri"/>
        </w:rPr>
        <w:t xml:space="preserve"> concentrations with changes in stream discharge (</w:t>
      </w:r>
      <w:proofErr w:type="spellStart"/>
      <w:r w:rsidRPr="00397088">
        <w:rPr>
          <w:rFonts w:eastAsia="Calibri"/>
        </w:rPr>
        <w:t>cfs</w:t>
      </w:r>
      <w:proofErr w:type="spellEnd"/>
      <w:r w:rsidRPr="00397088">
        <w:rPr>
          <w:rFonts w:eastAsia="Calibri"/>
        </w:rPr>
        <w:t xml:space="preserve">, transformed to a log scale). </w:t>
      </w:r>
      <w:r w:rsidR="00B632C6" w:rsidRPr="00397088">
        <w:rPr>
          <w:rFonts w:eastAsia="Calibri"/>
        </w:rPr>
        <w:t>CO</w:t>
      </w:r>
      <w:r w:rsidR="00B632C6" w:rsidRPr="00397088">
        <w:rPr>
          <w:rFonts w:eastAsia="Calibri"/>
          <w:vertAlign w:val="subscript"/>
        </w:rPr>
        <w:t>2</w:t>
      </w:r>
      <w:r w:rsidR="00B632C6" w:rsidRPr="00397088">
        <w:rPr>
          <w:rFonts w:eastAsia="Calibri"/>
        </w:rPr>
        <w:t xml:space="preserve"> concentrations</w:t>
      </w:r>
      <w:r w:rsidR="00DB47B3" w:rsidRPr="00397088">
        <w:rPr>
          <w:rFonts w:eastAsia="Calibri"/>
        </w:rPr>
        <w:t xml:space="preserve"> significantly decreased with increased flow in forested watershed Sugar (r=-0.71, p=0.021) and in extensively burned watershed, Fourmile, although this relationship was not significant (r=-0.59, p=0.072). </w:t>
      </w:r>
      <w:r w:rsidR="00F464A1" w:rsidRPr="00397088">
        <w:rPr>
          <w:rFonts w:eastAsia="Calibri"/>
        </w:rPr>
        <w:t xml:space="preserve">Dark green represents Painted Rocks while light green represents Sugar. Burned watersheds Cabin (28% burned), Pine (54% burned), and Fourmile (82% burned) are shown as orange, bright red and dark red, respectively. </w:t>
      </w:r>
    </w:p>
    <w:p w14:paraId="000001C3" w14:textId="703C5067" w:rsidR="00475C7E" w:rsidRPr="00397088" w:rsidRDefault="00475C7E" w:rsidP="00D80D89">
      <w:pPr>
        <w:jc w:val="both"/>
        <w:rPr>
          <w:rFonts w:eastAsia="Calibri"/>
        </w:rPr>
      </w:pPr>
    </w:p>
    <w:p w14:paraId="000001C4" w14:textId="77777777" w:rsidR="00475C7E" w:rsidRPr="00397088" w:rsidRDefault="00475C7E" w:rsidP="00D80D89">
      <w:pPr>
        <w:jc w:val="both"/>
      </w:pPr>
    </w:p>
    <w:p w14:paraId="000001C5" w14:textId="4DB5D997" w:rsidR="00475C7E" w:rsidRDefault="00475C7E" w:rsidP="00D80D89">
      <w:pPr>
        <w:jc w:val="both"/>
        <w:rPr>
          <w:rFonts w:eastAsia="Calibri"/>
        </w:rPr>
      </w:pPr>
    </w:p>
    <w:p w14:paraId="54694F05" w14:textId="6709527F" w:rsidR="009456EA" w:rsidRDefault="009456EA" w:rsidP="00D80D89">
      <w:pPr>
        <w:jc w:val="both"/>
        <w:rPr>
          <w:rFonts w:eastAsia="Calibri"/>
        </w:rPr>
      </w:pPr>
    </w:p>
    <w:p w14:paraId="6BAED09D" w14:textId="2C860841" w:rsidR="009456EA" w:rsidRDefault="009456EA" w:rsidP="00D80D89">
      <w:pPr>
        <w:jc w:val="both"/>
        <w:rPr>
          <w:rFonts w:eastAsia="Calibri"/>
        </w:rPr>
      </w:pPr>
    </w:p>
    <w:p w14:paraId="2CF76AC6" w14:textId="2AC7FA82" w:rsidR="009456EA" w:rsidRDefault="009456EA" w:rsidP="00D80D89">
      <w:pPr>
        <w:jc w:val="both"/>
        <w:rPr>
          <w:rFonts w:eastAsia="Calibri"/>
        </w:rPr>
      </w:pPr>
    </w:p>
    <w:p w14:paraId="54E21921" w14:textId="00EAE0E8" w:rsidR="009456EA" w:rsidRDefault="009456EA" w:rsidP="00D80D89">
      <w:pPr>
        <w:jc w:val="both"/>
        <w:rPr>
          <w:rFonts w:eastAsia="Calibri"/>
        </w:rPr>
      </w:pPr>
    </w:p>
    <w:p w14:paraId="4DC2D68F" w14:textId="46AE0138" w:rsidR="009456EA" w:rsidRDefault="009456EA" w:rsidP="00D80D89">
      <w:pPr>
        <w:jc w:val="both"/>
        <w:rPr>
          <w:rFonts w:eastAsia="Calibri"/>
        </w:rPr>
      </w:pPr>
    </w:p>
    <w:p w14:paraId="1C719B69" w14:textId="4D63CB5C" w:rsidR="009456EA" w:rsidRDefault="009456EA" w:rsidP="00D80D89">
      <w:pPr>
        <w:jc w:val="both"/>
        <w:rPr>
          <w:rFonts w:eastAsia="Calibri"/>
        </w:rPr>
      </w:pPr>
    </w:p>
    <w:p w14:paraId="087D5574" w14:textId="4B43EC20" w:rsidR="009456EA" w:rsidRDefault="009456EA" w:rsidP="00D80D89">
      <w:pPr>
        <w:jc w:val="both"/>
        <w:rPr>
          <w:rFonts w:eastAsia="Calibri"/>
        </w:rPr>
      </w:pPr>
    </w:p>
    <w:p w14:paraId="07C66F2E" w14:textId="62A3EC3C" w:rsidR="009456EA" w:rsidRDefault="009456EA" w:rsidP="00D80D89">
      <w:pPr>
        <w:jc w:val="both"/>
        <w:rPr>
          <w:rFonts w:eastAsia="Calibri"/>
        </w:rPr>
      </w:pPr>
    </w:p>
    <w:p w14:paraId="45AAA04C" w14:textId="3DD47008" w:rsidR="009456EA" w:rsidRDefault="009456EA" w:rsidP="00D80D89">
      <w:pPr>
        <w:jc w:val="both"/>
        <w:rPr>
          <w:rFonts w:eastAsia="Calibri"/>
        </w:rPr>
      </w:pPr>
    </w:p>
    <w:p w14:paraId="19DAB661" w14:textId="7693680C" w:rsidR="009456EA" w:rsidRDefault="009456EA" w:rsidP="00D80D89">
      <w:pPr>
        <w:jc w:val="both"/>
        <w:rPr>
          <w:rFonts w:eastAsia="Calibri"/>
        </w:rPr>
      </w:pPr>
    </w:p>
    <w:p w14:paraId="100B9923" w14:textId="27FE8219" w:rsidR="009456EA" w:rsidRDefault="009456EA" w:rsidP="00D80D89">
      <w:pPr>
        <w:jc w:val="both"/>
        <w:rPr>
          <w:rFonts w:eastAsia="Calibri"/>
        </w:rPr>
      </w:pPr>
    </w:p>
    <w:p w14:paraId="69D1BD44" w14:textId="2E56BEC8" w:rsidR="009456EA" w:rsidRDefault="009456EA" w:rsidP="00D80D89">
      <w:pPr>
        <w:jc w:val="both"/>
        <w:rPr>
          <w:rFonts w:eastAsia="Calibri"/>
        </w:rPr>
      </w:pPr>
    </w:p>
    <w:p w14:paraId="2EDF74A8" w14:textId="4D8B17FD" w:rsidR="009456EA" w:rsidRDefault="009456EA" w:rsidP="00D80D89">
      <w:pPr>
        <w:jc w:val="both"/>
        <w:rPr>
          <w:rFonts w:eastAsia="Calibri"/>
        </w:rPr>
      </w:pPr>
    </w:p>
    <w:p w14:paraId="183919A9" w14:textId="3A48CC74" w:rsidR="005E6DFC" w:rsidRPr="00397088" w:rsidRDefault="009250A5" w:rsidP="009B1372">
      <w:pPr>
        <w:jc w:val="center"/>
        <w:rPr>
          <w:rFonts w:eastAsia="Calibri"/>
        </w:rPr>
      </w:pPr>
      <w:r w:rsidRPr="00397088">
        <w:rPr>
          <w:noProof/>
        </w:rPr>
        <w:lastRenderedPageBreak/>
        <mc:AlternateContent>
          <mc:Choice Requires="wps">
            <w:drawing>
              <wp:anchor distT="0" distB="0" distL="114300" distR="114300" simplePos="0" relativeHeight="251679744" behindDoc="0" locked="0" layoutInCell="1" allowOverlap="1" wp14:anchorId="2FC350A3" wp14:editId="02A85E6C">
                <wp:simplePos x="0" y="0"/>
                <wp:positionH relativeFrom="column">
                  <wp:posOffset>226695</wp:posOffset>
                </wp:positionH>
                <wp:positionV relativeFrom="paragraph">
                  <wp:posOffset>2986405</wp:posOffset>
                </wp:positionV>
                <wp:extent cx="7800975" cy="18288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rot="16200000">
                          <a:off x="0" y="0"/>
                          <a:ext cx="7800975" cy="1828800"/>
                        </a:xfrm>
                        <a:prstGeom prst="rect">
                          <a:avLst/>
                        </a:prstGeom>
                        <a:noFill/>
                        <a:ln w="6350">
                          <a:noFill/>
                        </a:ln>
                      </wps:spPr>
                      <wps:txbx>
                        <w:txbxContent>
                          <w:p w14:paraId="573D16AB" w14:textId="51E42B9C" w:rsidR="00610B35" w:rsidRPr="0051307A" w:rsidRDefault="00610B35" w:rsidP="009B1372">
                            <w:pPr>
                              <w:jc w:val="both"/>
                              <w:rPr>
                                <w:rFonts w:eastAsia="Calibri"/>
                              </w:rPr>
                            </w:pPr>
                            <w:r w:rsidRPr="00711141">
                              <w:rPr>
                                <w:rFonts w:eastAsia="Calibri"/>
                                <w:b/>
                                <w:bCs/>
                              </w:rPr>
                              <w:t xml:space="preserve">Figure </w:t>
                            </w:r>
                            <w:r>
                              <w:rPr>
                                <w:rFonts w:eastAsia="Calibri"/>
                                <w:b/>
                                <w:bCs/>
                              </w:rPr>
                              <w:t>8</w:t>
                            </w:r>
                            <w:r w:rsidRPr="00711141">
                              <w:rPr>
                                <w:rFonts w:eastAsia="Calibri"/>
                                <w:b/>
                                <w:bCs/>
                              </w:rPr>
                              <w:t xml:space="preserve">. </w:t>
                            </w:r>
                            <w:r w:rsidRPr="00711141">
                              <w:rPr>
                                <w:rFonts w:eastAsia="Calibri"/>
                              </w:rPr>
                              <w:t>Average δ</w:t>
                            </w:r>
                            <w:r w:rsidRPr="00711141">
                              <w:rPr>
                                <w:rFonts w:eastAsia="Calibri"/>
                                <w:vertAlign w:val="superscript"/>
                              </w:rPr>
                              <w:t>13</w:t>
                            </w:r>
                            <w:r w:rsidRPr="00711141">
                              <w:rPr>
                                <w:rFonts w:eastAsia="Calibri"/>
                              </w:rPr>
                              <w:t>C signatures of DOC, DIC, and CO</w:t>
                            </w:r>
                            <w:r w:rsidRPr="00711141">
                              <w:rPr>
                                <w:rFonts w:eastAsia="Calibri"/>
                                <w:vertAlign w:val="subscript"/>
                              </w:rPr>
                              <w:t>2</w:t>
                            </w:r>
                            <w:r w:rsidRPr="00711141">
                              <w:rPr>
                                <w:rFonts w:eastAsia="Calibri"/>
                              </w:rPr>
                              <w:t xml:space="preserve"> (</w:t>
                            </w:r>
                            <w:r w:rsidRPr="00711141">
                              <w:rPr>
                                <w:rFonts w:eastAsia="Calibri"/>
                              </w:rPr>
                              <w:t>‰ ) in forested (a) and burned (b) watersheds throughout the study duration. Average atmosphere, soil respiration, and soil δ</w:t>
                            </w:r>
                            <w:r w:rsidRPr="00711141">
                              <w:rPr>
                                <w:rFonts w:eastAsia="Calibri"/>
                                <w:vertAlign w:val="superscript"/>
                              </w:rPr>
                              <w:t>13</w:t>
                            </w:r>
                            <w:r w:rsidRPr="00711141">
                              <w:rPr>
                                <w:rFonts w:eastAsia="Calibri"/>
                              </w:rPr>
                              <w:t>C signatures are represented by grey bands to show how stream δ</w:t>
                            </w:r>
                            <w:r w:rsidRPr="00711141">
                              <w:rPr>
                                <w:rFonts w:eastAsia="Calibri"/>
                                <w:vertAlign w:val="superscript"/>
                              </w:rPr>
                              <w:t>13</w:t>
                            </w:r>
                            <w:r w:rsidRPr="00711141">
                              <w:rPr>
                                <w:rFonts w:eastAsia="Calibri"/>
                              </w:rPr>
                              <w:t>C signatures relate to source δ</w:t>
                            </w:r>
                            <w:r w:rsidRPr="00711141">
                              <w:rPr>
                                <w:rFonts w:eastAsia="Calibri"/>
                                <w:vertAlign w:val="superscript"/>
                              </w:rPr>
                              <w:t>13</w:t>
                            </w:r>
                            <w:r w:rsidRPr="00711141">
                              <w:rPr>
                                <w:rFonts w:eastAsia="Calibri"/>
                              </w:rPr>
                              <w:t xml:space="preserve">C signatures.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FC350A3" id="_x0000_t202" coordsize="21600,21600" o:spt="202" path="m,l,21600r21600,l21600,xe">
                <v:stroke joinstyle="miter"/>
                <v:path gradientshapeok="t" o:connecttype="rect"/>
              </v:shapetype>
              <v:shape id="Text Box 31" o:spid="_x0000_s1032" type="#_x0000_t202" style="position:absolute;left:0;text-align:left;margin-left:17.85pt;margin-top:235.15pt;width:614.25pt;height:2in;rotation:-9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" filled="f" stroked="f" strokeweight=".5pt">
                <v:textbox style="mso-fit-shape-to-text:t">
                  <w:txbxContent>
                    <w:p w14:paraId="573D16AB" w14:textId="51E42B9C" w:rsidR="00610B35" w:rsidRPr="0051307A" w:rsidRDefault="00610B35" w:rsidP="009B1372">
                      <w:pPr>
                        <w:jc w:val="both"/>
                        <w:rPr>
                          <w:rFonts w:eastAsia="Calibri"/>
                        </w:rPr>
                      </w:pPr>
                      <w:r w:rsidRPr="00711141">
                        <w:rPr>
                          <w:rFonts w:eastAsia="Calibri"/>
                          <w:b/>
                          <w:bCs/>
                        </w:rPr>
                        <w:t xml:space="preserve">Figure </w:t>
                      </w:r>
                      <w:r>
                        <w:rPr>
                          <w:rFonts w:eastAsia="Calibri"/>
                          <w:b/>
                          <w:bCs/>
                        </w:rPr>
                        <w:t>8</w:t>
                      </w:r>
                      <w:r w:rsidRPr="00711141">
                        <w:rPr>
                          <w:rFonts w:eastAsia="Calibri"/>
                          <w:b/>
                          <w:bCs/>
                        </w:rPr>
                        <w:t xml:space="preserve">. </w:t>
                      </w:r>
                      <w:r w:rsidRPr="00711141">
                        <w:rPr>
                          <w:rFonts w:eastAsia="Calibri"/>
                        </w:rPr>
                        <w:t>Average δ</w:t>
                      </w:r>
                      <w:r w:rsidRPr="00711141">
                        <w:rPr>
                          <w:rFonts w:eastAsia="Calibri"/>
                          <w:vertAlign w:val="superscript"/>
                        </w:rPr>
                        <w:t>13</w:t>
                      </w:r>
                      <w:r w:rsidRPr="00711141">
                        <w:rPr>
                          <w:rFonts w:eastAsia="Calibri"/>
                        </w:rPr>
                        <w:t>C signatures of DOC, DIC, and CO</w:t>
                      </w:r>
                      <w:r w:rsidRPr="00711141">
                        <w:rPr>
                          <w:rFonts w:eastAsia="Calibri"/>
                          <w:vertAlign w:val="subscript"/>
                        </w:rPr>
                        <w:t>2</w:t>
                      </w:r>
                      <w:r w:rsidRPr="00711141">
                        <w:rPr>
                          <w:rFonts w:eastAsia="Calibri"/>
                        </w:rPr>
                        <w:t xml:space="preserve"> (</w:t>
                      </w:r>
                      <w:r w:rsidRPr="00711141">
                        <w:rPr>
                          <w:rFonts w:eastAsia="Calibri"/>
                        </w:rPr>
                        <w:t>‰ ) in forested (a) and burned (b) watersheds throughout the study duration. Average atmosphere, soil respiration, and soil δ</w:t>
                      </w:r>
                      <w:r w:rsidRPr="00711141">
                        <w:rPr>
                          <w:rFonts w:eastAsia="Calibri"/>
                          <w:vertAlign w:val="superscript"/>
                        </w:rPr>
                        <w:t>13</w:t>
                      </w:r>
                      <w:r w:rsidRPr="00711141">
                        <w:rPr>
                          <w:rFonts w:eastAsia="Calibri"/>
                        </w:rPr>
                        <w:t>C signatures are represented by grey bands to show how stream δ</w:t>
                      </w:r>
                      <w:r w:rsidRPr="00711141">
                        <w:rPr>
                          <w:rFonts w:eastAsia="Calibri"/>
                          <w:vertAlign w:val="superscript"/>
                        </w:rPr>
                        <w:t>13</w:t>
                      </w:r>
                      <w:r w:rsidRPr="00711141">
                        <w:rPr>
                          <w:rFonts w:eastAsia="Calibri"/>
                        </w:rPr>
                        <w:t>C signatures relate to source δ</w:t>
                      </w:r>
                      <w:r w:rsidRPr="00711141">
                        <w:rPr>
                          <w:rFonts w:eastAsia="Calibri"/>
                          <w:vertAlign w:val="superscript"/>
                        </w:rPr>
                        <w:t>13</w:t>
                      </w:r>
                      <w:r w:rsidRPr="00711141">
                        <w:rPr>
                          <w:rFonts w:eastAsia="Calibri"/>
                        </w:rPr>
                        <w:t xml:space="preserve">C signatures. </w:t>
                      </w:r>
                    </w:p>
                  </w:txbxContent>
                </v:textbox>
                <w10:wrap type="square"/>
              </v:shape>
            </w:pict>
          </mc:Fallback>
        </mc:AlternateContent>
      </w:r>
      <w:r w:rsidR="005E6DFC" w:rsidRPr="00397088">
        <w:rPr>
          <w:rFonts w:eastAsia="Calibri"/>
          <w:noProof/>
        </w:rPr>
        <w:drawing>
          <wp:inline distT="0" distB="0" distL="0" distR="0" wp14:anchorId="5E78D43C" wp14:editId="2D19AD70">
            <wp:extent cx="7772400" cy="2750234"/>
            <wp:effectExtent l="0" t="3493"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sotopescropped.pdf"/>
                    <pic:cNvPicPr/>
                  </pic:nvPicPr>
                  <pic:blipFill>
                    <a:blip r:embed="rId27">
                      <a:extLst>
                        <a:ext uri="{28A0092B-C50C-407E-A947-70E740481C1C}">
                          <a14:useLocalDpi xmlns:a14="http://schemas.microsoft.com/office/drawing/2010/main" val="0"/>
                        </a:ext>
                      </a:extLst>
                    </a:blip>
                    <a:stretch>
                      <a:fillRect/>
                    </a:stretch>
                  </pic:blipFill>
                  <pic:spPr>
                    <a:xfrm rot="16200000">
                      <a:off x="0" y="0"/>
                      <a:ext cx="7772400" cy="2750234"/>
                    </a:xfrm>
                    <a:prstGeom prst="rect">
                      <a:avLst/>
                    </a:prstGeom>
                  </pic:spPr>
                </pic:pic>
              </a:graphicData>
            </a:graphic>
          </wp:inline>
        </w:drawing>
      </w:r>
    </w:p>
    <w:p w14:paraId="000AE9B2" w14:textId="37ED53B7" w:rsidR="009250A5" w:rsidRPr="00397088" w:rsidRDefault="009250A5" w:rsidP="00D80D89">
      <w:pPr>
        <w:jc w:val="both"/>
        <w:rPr>
          <w:rFonts w:eastAsia="Calibri"/>
        </w:rPr>
      </w:pPr>
    </w:p>
    <w:p w14:paraId="24164297" w14:textId="77777777" w:rsidR="00901CA5" w:rsidRPr="00397088" w:rsidRDefault="00901CA5" w:rsidP="00901CA5">
      <w:pPr>
        <w:jc w:val="both"/>
        <w:rPr>
          <w:rFonts w:eastAsia="Calibri"/>
        </w:rPr>
      </w:pPr>
    </w:p>
    <w:p w14:paraId="05055F7E" w14:textId="77777777" w:rsidR="00901CA5" w:rsidRPr="00397088" w:rsidRDefault="00901CA5" w:rsidP="00901CA5">
      <w:pPr>
        <w:jc w:val="center"/>
        <w:rPr>
          <w:rFonts w:eastAsia="Calibri"/>
        </w:rPr>
      </w:pPr>
      <w:r w:rsidRPr="00397088">
        <w:rPr>
          <w:rFonts w:eastAsia="Calibri"/>
          <w:noProof/>
        </w:rPr>
        <w:lastRenderedPageBreak/>
        <mc:AlternateContent>
          <mc:Choice Requires="wps">
            <w:drawing>
              <wp:anchor distT="0" distB="0" distL="114300" distR="114300" simplePos="0" relativeHeight="251683840" behindDoc="0" locked="0" layoutInCell="1" hidden="0" allowOverlap="1" wp14:anchorId="372E1CAB" wp14:editId="7F0E9F23">
                <wp:simplePos x="0" y="0"/>
                <wp:positionH relativeFrom="column">
                  <wp:posOffset>132203</wp:posOffset>
                </wp:positionH>
                <wp:positionV relativeFrom="paragraph">
                  <wp:posOffset>3375660</wp:posOffset>
                </wp:positionV>
                <wp:extent cx="283845" cy="283845"/>
                <wp:effectExtent l="0" t="0" r="0" b="0"/>
                <wp:wrapNone/>
                <wp:docPr id="3" name="Rectangle 3"/>
                <wp:cNvGraphicFramePr/>
                <a:graphic xmlns:a="http://schemas.openxmlformats.org/drawingml/2006/main">
                  <a:graphicData uri="http://schemas.microsoft.com/office/word/2010/wordprocessingShape">
                    <wps:wsp>
                      <wps:cNvSpPr/>
                      <wps:spPr>
                        <a:xfrm>
                          <a:off x="0" y="0"/>
                          <a:ext cx="283845" cy="283845"/>
                        </a:xfrm>
                        <a:prstGeom prst="rect">
                          <a:avLst/>
                        </a:prstGeom>
                        <a:solidFill>
                          <a:schemeClr val="lt1"/>
                        </a:solidFill>
                        <a:ln>
                          <a:noFill/>
                        </a:ln>
                      </wps:spPr>
                      <wps:txbx>
                        <w:txbxContent>
                          <w:p w14:paraId="4CC53019" w14:textId="77777777" w:rsidR="00610B35" w:rsidRPr="005E265C" w:rsidRDefault="00610B35" w:rsidP="00901CA5">
                            <w:pPr>
                              <w:textDirection w:val="btLr"/>
                              <w:rPr>
                                <w:sz w:val="28"/>
                                <w:szCs w:val="28"/>
                              </w:rPr>
                            </w:pPr>
                            <w:r w:rsidRPr="005E265C">
                              <w:rPr>
                                <w:color w:val="000000"/>
                                <w:sz w:val="28"/>
                                <w:szCs w:val="28"/>
                              </w:rPr>
                              <w:t>b</w:t>
                            </w:r>
                          </w:p>
                        </w:txbxContent>
                      </wps:txbx>
                      <wps:bodyPr spcFirstLastPara="1" wrap="square" lIns="91425" tIns="45700" rIns="91425" bIns="45700" anchor="t" anchorCtr="0">
                        <a:noAutofit/>
                      </wps:bodyPr>
                    </wps:wsp>
                  </a:graphicData>
                </a:graphic>
              </wp:anchor>
            </w:drawing>
          </mc:Choice>
          <mc:Fallback>
            <w:pict>
              <v:rect w14:anchorId="372E1CAB" id="Rectangle 3" o:spid="_x0000_s1033" style="position:absolute;left:0;text-align:left;margin-left:10.4pt;margin-top:265.8pt;width:22.35pt;height:22.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" fillcolor="white [3201]" stroked="f">
                <v:textbox inset="2.53958mm,1.2694mm,2.53958mm,1.2694mm">
                  <w:txbxContent>
                    <w:p w14:paraId="4CC53019" w14:textId="77777777" w:rsidR="00610B35" w:rsidRPr="005E265C" w:rsidRDefault="00610B35" w:rsidP="00901CA5">
                      <w:pPr>
                        <w:textDirection w:val="btLr"/>
                        <w:rPr>
                          <w:sz w:val="28"/>
                          <w:szCs w:val="28"/>
                        </w:rPr>
                      </w:pPr>
                      <w:r w:rsidRPr="005E265C">
                        <w:rPr>
                          <w:color w:val="000000"/>
                          <w:sz w:val="28"/>
                          <w:szCs w:val="28"/>
                        </w:rPr>
                        <w:t>b</w:t>
                      </w:r>
                    </w:p>
                  </w:txbxContent>
                </v:textbox>
              </v:rect>
            </w:pict>
          </mc:Fallback>
        </mc:AlternateContent>
      </w:r>
      <w:r w:rsidRPr="00397088">
        <w:rPr>
          <w:rFonts w:eastAsia="Calibri"/>
          <w:noProof/>
        </w:rPr>
        <mc:AlternateContent>
          <mc:Choice Requires="wps">
            <w:drawing>
              <wp:anchor distT="0" distB="0" distL="114300" distR="114300" simplePos="0" relativeHeight="251682816" behindDoc="0" locked="0" layoutInCell="1" hidden="0" allowOverlap="1" wp14:anchorId="6EFC0BCE" wp14:editId="565DD50C">
                <wp:simplePos x="0" y="0"/>
                <wp:positionH relativeFrom="column">
                  <wp:posOffset>143219</wp:posOffset>
                </wp:positionH>
                <wp:positionV relativeFrom="paragraph">
                  <wp:posOffset>0</wp:posOffset>
                </wp:positionV>
                <wp:extent cx="283845" cy="283845"/>
                <wp:effectExtent l="0" t="0" r="0" b="0"/>
                <wp:wrapNone/>
                <wp:docPr id="2" name="Rectangle 2"/>
                <wp:cNvGraphicFramePr/>
                <a:graphic xmlns:a="http://schemas.openxmlformats.org/drawingml/2006/main">
                  <a:graphicData uri="http://schemas.microsoft.com/office/word/2010/wordprocessingShape">
                    <wps:wsp>
                      <wps:cNvSpPr/>
                      <wps:spPr>
                        <a:xfrm>
                          <a:off x="0" y="0"/>
                          <a:ext cx="283845" cy="283845"/>
                        </a:xfrm>
                        <a:prstGeom prst="rect">
                          <a:avLst/>
                        </a:prstGeom>
                        <a:solidFill>
                          <a:schemeClr val="lt1"/>
                        </a:solidFill>
                        <a:ln>
                          <a:noFill/>
                        </a:ln>
                      </wps:spPr>
                      <wps:txbx>
                        <w:txbxContent>
                          <w:p w14:paraId="43D31895" w14:textId="77777777" w:rsidR="00610B35" w:rsidRPr="005E265C" w:rsidRDefault="00610B35" w:rsidP="00901CA5">
                            <w:pPr>
                              <w:textDirection w:val="btLr"/>
                              <w:rPr>
                                <w:sz w:val="28"/>
                                <w:szCs w:val="28"/>
                              </w:rPr>
                            </w:pPr>
                            <w:r w:rsidRPr="005E265C">
                              <w:rPr>
                                <w:color w:val="000000"/>
                                <w:sz w:val="28"/>
                                <w:szCs w:val="28"/>
                              </w:rPr>
                              <w:t>a</w:t>
                            </w:r>
                          </w:p>
                        </w:txbxContent>
                      </wps:txbx>
                      <wps:bodyPr spcFirstLastPara="1" wrap="square" lIns="91425" tIns="45700" rIns="91425" bIns="45700" anchor="t" anchorCtr="0">
                        <a:noAutofit/>
                      </wps:bodyPr>
                    </wps:wsp>
                  </a:graphicData>
                </a:graphic>
              </wp:anchor>
            </w:drawing>
          </mc:Choice>
          <mc:Fallback>
            <w:pict>
              <v:rect w14:anchorId="6EFC0BCE" id="Rectangle 2" o:spid="_x0000_s1034" style="position:absolute;left:0;text-align:left;margin-left:11.3pt;margin-top:0;width:22.35pt;height:22.3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" fillcolor="white [3201]" stroked="f">
                <v:textbox inset="2.53958mm,1.2694mm,2.53958mm,1.2694mm">
                  <w:txbxContent>
                    <w:p w14:paraId="43D31895" w14:textId="77777777" w:rsidR="00610B35" w:rsidRPr="005E265C" w:rsidRDefault="00610B35" w:rsidP="00901CA5">
                      <w:pPr>
                        <w:textDirection w:val="btLr"/>
                        <w:rPr>
                          <w:sz w:val="28"/>
                          <w:szCs w:val="28"/>
                        </w:rPr>
                      </w:pPr>
                      <w:r w:rsidRPr="005E265C">
                        <w:rPr>
                          <w:color w:val="000000"/>
                          <w:sz w:val="28"/>
                          <w:szCs w:val="28"/>
                        </w:rPr>
                        <w:t>a</w:t>
                      </w:r>
                    </w:p>
                  </w:txbxContent>
                </v:textbox>
              </v:rect>
            </w:pict>
          </mc:Fallback>
        </mc:AlternateContent>
      </w:r>
      <w:r w:rsidRPr="00397088">
        <w:rPr>
          <w:rFonts w:eastAsia="Calibri"/>
          <w:noProof/>
        </w:rPr>
        <w:drawing>
          <wp:inline distT="0" distB="0" distL="0" distR="0" wp14:anchorId="68C306E6" wp14:editId="1CEC81B8">
            <wp:extent cx="4589580" cy="3291840"/>
            <wp:effectExtent l="0" t="0" r="0" b="0"/>
            <wp:docPr id="58"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8"/>
                    <a:srcRect/>
                    <a:stretch>
                      <a:fillRect/>
                    </a:stretch>
                  </pic:blipFill>
                  <pic:spPr>
                    <a:xfrm>
                      <a:off x="0" y="0"/>
                      <a:ext cx="4589580" cy="3291840"/>
                    </a:xfrm>
                    <a:prstGeom prst="rect">
                      <a:avLst/>
                    </a:prstGeom>
                    <a:ln/>
                  </pic:spPr>
                </pic:pic>
              </a:graphicData>
            </a:graphic>
          </wp:inline>
        </w:drawing>
      </w:r>
      <w:r w:rsidRPr="00397088">
        <w:rPr>
          <w:rFonts w:eastAsia="Calibri"/>
          <w:noProof/>
        </w:rPr>
        <w:drawing>
          <wp:inline distT="0" distB="0" distL="0" distR="0" wp14:anchorId="3839335B" wp14:editId="0573F6CA">
            <wp:extent cx="4694214" cy="3474720"/>
            <wp:effectExtent l="0" t="0" r="5080" b="5080"/>
            <wp:docPr id="59" name="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9"/>
                    <a:srcRect/>
                    <a:stretch>
                      <a:fillRect/>
                    </a:stretch>
                  </pic:blipFill>
                  <pic:spPr>
                    <a:xfrm>
                      <a:off x="0" y="0"/>
                      <a:ext cx="4694214" cy="3474720"/>
                    </a:xfrm>
                    <a:prstGeom prst="rect">
                      <a:avLst/>
                    </a:prstGeom>
                    <a:ln/>
                  </pic:spPr>
                </pic:pic>
              </a:graphicData>
            </a:graphic>
          </wp:inline>
        </w:drawing>
      </w:r>
    </w:p>
    <w:p w14:paraId="3A2D26F0" w14:textId="02024031" w:rsidR="00901CA5" w:rsidRPr="00397088" w:rsidRDefault="00901CA5" w:rsidP="00901CA5">
      <w:pPr>
        <w:jc w:val="both"/>
        <w:rPr>
          <w:rFonts w:eastAsia="Calibri"/>
        </w:rPr>
      </w:pPr>
      <w:r w:rsidRPr="00397088">
        <w:rPr>
          <w:rFonts w:eastAsia="Calibri"/>
          <w:b/>
          <w:bCs/>
        </w:rPr>
        <w:t xml:space="preserve">Figure </w:t>
      </w:r>
      <w:r w:rsidR="00610B35">
        <w:rPr>
          <w:rFonts w:eastAsia="Calibri"/>
          <w:b/>
          <w:bCs/>
        </w:rPr>
        <w:t>9</w:t>
      </w:r>
      <w:r w:rsidRPr="00397088">
        <w:rPr>
          <w:rFonts w:eastAsia="Calibri"/>
          <w:b/>
          <w:bCs/>
        </w:rPr>
        <w:t>.</w:t>
      </w:r>
      <w:r w:rsidRPr="00397088">
        <w:rPr>
          <w:rFonts w:eastAsia="Calibri"/>
        </w:rPr>
        <w:t xml:space="preserve"> Variation in </w:t>
      </w:r>
      <w:r w:rsidRPr="00397088">
        <w:rPr>
          <w:rFonts w:eastAsia="Calibri"/>
          <w:color w:val="000000"/>
        </w:rPr>
        <w:t>δ</w:t>
      </w:r>
      <w:r w:rsidRPr="00397088">
        <w:rPr>
          <w:rFonts w:eastAsia="Calibri"/>
          <w:color w:val="000000"/>
          <w:vertAlign w:val="superscript"/>
        </w:rPr>
        <w:t>13</w:t>
      </w:r>
      <w:r w:rsidRPr="00397088">
        <w:rPr>
          <w:rFonts w:eastAsia="Calibri"/>
          <w:color w:val="000000"/>
        </w:rPr>
        <w:t>C</w:t>
      </w:r>
      <w:r w:rsidRPr="00397088">
        <w:rPr>
          <w:rFonts w:eastAsia="Calibri"/>
        </w:rPr>
        <w:t xml:space="preserve">-DIC (‰) (a) and </w:t>
      </w:r>
      <w:r w:rsidRPr="00397088">
        <w:rPr>
          <w:rFonts w:eastAsia="Calibri"/>
          <w:color w:val="000000"/>
        </w:rPr>
        <w:t>δ</w:t>
      </w:r>
      <w:r w:rsidRPr="00397088">
        <w:rPr>
          <w:rFonts w:eastAsia="Calibri"/>
          <w:color w:val="000000"/>
          <w:vertAlign w:val="superscript"/>
        </w:rPr>
        <w:t>13</w:t>
      </w:r>
      <w:r w:rsidRPr="00397088">
        <w:rPr>
          <w:rFonts w:eastAsia="Calibri"/>
          <w:color w:val="000000"/>
        </w:rPr>
        <w:t>C</w:t>
      </w:r>
      <w:r w:rsidRPr="00397088">
        <w:rPr>
          <w:rFonts w:eastAsia="Calibri"/>
        </w:rPr>
        <w:t>-CO</w:t>
      </w:r>
      <w:r w:rsidRPr="00397088">
        <w:rPr>
          <w:rFonts w:eastAsia="Calibri"/>
          <w:vertAlign w:val="subscript"/>
        </w:rPr>
        <w:t>2</w:t>
      </w:r>
      <w:r w:rsidRPr="00397088">
        <w:rPr>
          <w:rFonts w:eastAsia="Calibri"/>
        </w:rPr>
        <w:t xml:space="preserve"> (‰) (b) with changes in discharge throughout the study period. Discharge (</w:t>
      </w:r>
      <w:proofErr w:type="spellStart"/>
      <w:r w:rsidRPr="00397088">
        <w:rPr>
          <w:rFonts w:eastAsia="Calibri"/>
        </w:rPr>
        <w:t>cfs</w:t>
      </w:r>
      <w:proofErr w:type="spellEnd"/>
      <w:r w:rsidRPr="00397088">
        <w:rPr>
          <w:rFonts w:eastAsia="Calibri"/>
        </w:rPr>
        <w:t xml:space="preserve">) is normalized on a log scale. The </w:t>
      </w:r>
      <w:r w:rsidRPr="00397088">
        <w:rPr>
          <w:rFonts w:eastAsia="Calibri"/>
          <w:color w:val="000000"/>
        </w:rPr>
        <w:t>δ</w:t>
      </w:r>
      <w:r w:rsidRPr="00397088">
        <w:rPr>
          <w:rFonts w:eastAsia="Calibri"/>
          <w:color w:val="000000"/>
          <w:vertAlign w:val="superscript"/>
        </w:rPr>
        <w:t>13</w:t>
      </w:r>
      <w:r w:rsidRPr="00397088">
        <w:rPr>
          <w:rFonts w:eastAsia="Calibri"/>
          <w:color w:val="000000"/>
        </w:rPr>
        <w:t xml:space="preserve">C signatures of </w:t>
      </w:r>
      <w:r w:rsidRPr="00397088">
        <w:rPr>
          <w:rFonts w:eastAsia="Calibri"/>
        </w:rPr>
        <w:t>DIC and CO</w:t>
      </w:r>
      <w:r w:rsidRPr="00397088">
        <w:rPr>
          <w:rFonts w:eastAsia="Calibri"/>
          <w:vertAlign w:val="subscript"/>
        </w:rPr>
        <w:t>2</w:t>
      </w:r>
      <w:r w:rsidRPr="00397088">
        <w:rPr>
          <w:rFonts w:eastAsia="Calibri"/>
        </w:rPr>
        <w:t xml:space="preserve"> become more depleted as flows increase in forested catchments Painted Rocks (r=0.87, p=0.0012; r=0.55, p=0.014) and Sugar (r=0.93, p&lt;0.0001; r=0.48, p=0.023), and in the most extensively burned catchment, Fourmile (r=0.83, p=0.0033; r=0.54, p=0.014). Dark green represents Painted Rocks while light green represents Sugar. Burned watersheds Cabin (28% burned), Pine (54% burned), and Fourmile (82% burned) are shown as orange, bright red and dark red, respectively. </w:t>
      </w:r>
    </w:p>
    <w:p w14:paraId="0C0829BF" w14:textId="6D0BDD6A" w:rsidR="004D7344" w:rsidRPr="00397088" w:rsidRDefault="004D7344" w:rsidP="00D80D89">
      <w:pPr>
        <w:jc w:val="both"/>
        <w:rPr>
          <w:rFonts w:eastAsia="Calibri"/>
          <w:color w:val="000000"/>
        </w:rPr>
      </w:pPr>
    </w:p>
    <w:p w14:paraId="75C6686A" w14:textId="0C678C26" w:rsidR="00F87B8C" w:rsidRPr="00397088" w:rsidRDefault="00F87B8C" w:rsidP="00D80D89">
      <w:pPr>
        <w:jc w:val="both"/>
        <w:rPr>
          <w:rFonts w:eastAsia="Calibri"/>
        </w:rPr>
      </w:pPr>
    </w:p>
    <w:p w14:paraId="3A9DFB93" w14:textId="59C90DB1" w:rsidR="00A635D0" w:rsidRPr="00397088" w:rsidRDefault="00A635D0" w:rsidP="009B1372">
      <w:pPr>
        <w:jc w:val="center"/>
        <w:rPr>
          <w:rFonts w:eastAsia="Calibri"/>
        </w:rPr>
      </w:pPr>
      <w:r w:rsidRPr="00397088">
        <w:rPr>
          <w:noProof/>
        </w:rPr>
        <w:drawing>
          <wp:inline distT="0" distB="0" distL="0" distR="0" wp14:anchorId="111F3098" wp14:editId="531FF785">
            <wp:extent cx="5486400" cy="4046704"/>
            <wp:effectExtent l="0" t="0" r="0" b="5080"/>
            <wp:docPr id="14" name="Picture 1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PPboxplot.jpeg"/>
                    <pic:cNvPicPr/>
                  </pic:nvPicPr>
                  <pic:blipFill>
                    <a:blip r:embed="rId30">
                      <a:extLst>
                        <a:ext uri="{28A0092B-C50C-407E-A947-70E740481C1C}">
                          <a14:useLocalDpi xmlns:a14="http://schemas.microsoft.com/office/drawing/2010/main" val="0"/>
                        </a:ext>
                      </a:extLst>
                    </a:blip>
                    <a:stretch>
                      <a:fillRect/>
                    </a:stretch>
                  </pic:blipFill>
                  <pic:spPr>
                    <a:xfrm>
                      <a:off x="0" y="0"/>
                      <a:ext cx="5486400" cy="4046704"/>
                    </a:xfrm>
                    <a:prstGeom prst="rect">
                      <a:avLst/>
                    </a:prstGeom>
                  </pic:spPr>
                </pic:pic>
              </a:graphicData>
            </a:graphic>
          </wp:inline>
        </w:drawing>
      </w:r>
    </w:p>
    <w:p w14:paraId="57A0B3C6" w14:textId="77777777" w:rsidR="00F87B8C" w:rsidRPr="00397088" w:rsidRDefault="00F87B8C" w:rsidP="00D80D89">
      <w:pPr>
        <w:jc w:val="both"/>
        <w:rPr>
          <w:rFonts w:eastAsia="Calibri"/>
          <w:highlight w:val="yellow"/>
        </w:rPr>
      </w:pPr>
    </w:p>
    <w:p w14:paraId="3628F629" w14:textId="6C9EB27E" w:rsidR="00F464A1" w:rsidRPr="00397088" w:rsidRDefault="00F87B8C" w:rsidP="00F464A1">
      <w:pPr>
        <w:jc w:val="both"/>
        <w:rPr>
          <w:rFonts w:eastAsia="Calibri"/>
        </w:rPr>
      </w:pPr>
      <w:r w:rsidRPr="00397088">
        <w:rPr>
          <w:rFonts w:eastAsia="Calibri"/>
          <w:b/>
          <w:bCs/>
        </w:rPr>
        <w:t>Figure 1</w:t>
      </w:r>
      <w:r w:rsidR="00610B35">
        <w:rPr>
          <w:rFonts w:eastAsia="Calibri"/>
          <w:b/>
          <w:bCs/>
        </w:rPr>
        <w:t>0</w:t>
      </w:r>
      <w:r w:rsidRPr="00397088">
        <w:rPr>
          <w:rFonts w:eastAsia="Calibri"/>
          <w:b/>
          <w:bCs/>
        </w:rPr>
        <w:t>.</w:t>
      </w:r>
      <w:r w:rsidRPr="00397088">
        <w:rPr>
          <w:rFonts w:eastAsia="Calibri"/>
        </w:rPr>
        <w:t xml:space="preserve"> Boxplot of gross primary productivity (GPP, g O</w:t>
      </w:r>
      <w:r w:rsidRPr="00397088">
        <w:rPr>
          <w:rFonts w:eastAsia="Calibri"/>
          <w:vertAlign w:val="subscript"/>
        </w:rPr>
        <w:t>2</w:t>
      </w:r>
      <w:r w:rsidRPr="00397088">
        <w:rPr>
          <w:rFonts w:eastAsia="Calibri"/>
        </w:rPr>
        <w:t xml:space="preserve"> m</w:t>
      </w:r>
      <w:r w:rsidRPr="00397088">
        <w:rPr>
          <w:rFonts w:eastAsia="Calibri"/>
          <w:vertAlign w:val="superscript"/>
        </w:rPr>
        <w:t>-2</w:t>
      </w:r>
      <w:r w:rsidRPr="00397088">
        <w:rPr>
          <w:rFonts w:eastAsia="Calibri"/>
        </w:rPr>
        <w:t xml:space="preserve"> d</w:t>
      </w:r>
      <w:r w:rsidRPr="00397088">
        <w:rPr>
          <w:rFonts w:eastAsia="Calibri"/>
          <w:vertAlign w:val="superscript"/>
        </w:rPr>
        <w:t>-1</w:t>
      </w:r>
      <w:r w:rsidRPr="00397088">
        <w:rPr>
          <w:rFonts w:eastAsia="Calibri"/>
        </w:rPr>
        <w:t>) according to the extent of watershed burned (%). GPP at Sugar (0% burned) was significantly higher than the GPP all other streams (p&lt;0.03). However, negative values of GPP, which indicate an error or unaccounted for variable within the model, we</w:t>
      </w:r>
      <w:r w:rsidR="00A635D0" w:rsidRPr="00397088">
        <w:rPr>
          <w:rFonts w:eastAsia="Calibri"/>
        </w:rPr>
        <w:t>re</w:t>
      </w:r>
      <w:r w:rsidRPr="00397088">
        <w:rPr>
          <w:rFonts w:eastAsia="Calibri"/>
        </w:rPr>
        <w:t xml:space="preserve"> corrected </w:t>
      </w:r>
      <w:r w:rsidR="00186E30" w:rsidRPr="00397088">
        <w:rPr>
          <w:rFonts w:eastAsia="Calibri"/>
        </w:rPr>
        <w:t>to zero</w:t>
      </w:r>
      <w:r w:rsidRPr="00397088">
        <w:rPr>
          <w:rFonts w:eastAsia="Calibri"/>
        </w:rPr>
        <w:t>.</w:t>
      </w:r>
      <w:r w:rsidR="00F464A1" w:rsidRPr="00397088">
        <w:rPr>
          <w:rFonts w:eastAsia="Calibri"/>
        </w:rPr>
        <w:t xml:space="preserve"> Light green represents forested watershed Sugar, while Burned watersheds Cabin (28% burned), Pine (54% burned), and Fourmile (82% burned) are shown as orange, bright red and dark red, respectively. </w:t>
      </w:r>
    </w:p>
    <w:p w14:paraId="676DAE59" w14:textId="5C785949" w:rsidR="00F87B8C" w:rsidRPr="00397088" w:rsidRDefault="00F87B8C" w:rsidP="00D80D89">
      <w:pPr>
        <w:jc w:val="both"/>
        <w:rPr>
          <w:rFonts w:eastAsia="Calibri"/>
        </w:rPr>
      </w:pPr>
    </w:p>
    <w:p w14:paraId="6F81DDAA" w14:textId="55BA2A0F" w:rsidR="00BC0776" w:rsidRPr="00397088" w:rsidRDefault="00BC0776" w:rsidP="00D80D89">
      <w:pPr>
        <w:jc w:val="both"/>
        <w:rPr>
          <w:rFonts w:eastAsia="Calibri"/>
        </w:rPr>
      </w:pPr>
    </w:p>
    <w:p w14:paraId="276FB390" w14:textId="00E1ED02" w:rsidR="00964998" w:rsidRDefault="007963E8" w:rsidP="00D80D89">
      <w:pPr>
        <w:jc w:val="both"/>
      </w:pPr>
      <w:r w:rsidRPr="00397088">
        <w:rPr>
          <w:rFonts w:eastAsia="Calibri"/>
          <w:noProof/>
        </w:rPr>
        <w:lastRenderedPageBreak/>
        <mc:AlternateContent>
          <mc:Choice Requires="wps">
            <w:drawing>
              <wp:anchor distT="0" distB="0" distL="114300" distR="114300" simplePos="0" relativeHeight="251680768" behindDoc="0" locked="0" layoutInCell="1" allowOverlap="1" wp14:anchorId="67F455D0" wp14:editId="306056E2">
                <wp:simplePos x="0" y="0"/>
                <wp:positionH relativeFrom="column">
                  <wp:posOffset>3827780</wp:posOffset>
                </wp:positionH>
                <wp:positionV relativeFrom="paragraph">
                  <wp:posOffset>-66101</wp:posOffset>
                </wp:positionV>
                <wp:extent cx="1657634" cy="3886200"/>
                <wp:effectExtent l="0" t="0" r="6350" b="0"/>
                <wp:wrapNone/>
                <wp:docPr id="68" name="Text Box 68"/>
                <wp:cNvGraphicFramePr/>
                <a:graphic xmlns:a="http://schemas.openxmlformats.org/drawingml/2006/main">
                  <a:graphicData uri="http://schemas.microsoft.com/office/word/2010/wordprocessingShape">
                    <wps:wsp>
                      <wps:cNvSpPr txBox="1"/>
                      <wps:spPr>
                        <a:xfrm>
                          <a:off x="0" y="0"/>
                          <a:ext cx="1657634" cy="3886200"/>
                        </a:xfrm>
                        <a:prstGeom prst="rect">
                          <a:avLst/>
                        </a:prstGeom>
                        <a:solidFill>
                          <a:schemeClr val="lt1"/>
                        </a:solidFill>
                        <a:ln w="6350">
                          <a:noFill/>
                        </a:ln>
                      </wps:spPr>
                      <wps:txbx>
                        <w:txbxContent>
                          <w:p w14:paraId="731BC4CC" w14:textId="3A2836B0" w:rsidR="00610B35" w:rsidRPr="007963E8" w:rsidRDefault="00610B35" w:rsidP="007963E8">
                            <w:pPr>
                              <w:jc w:val="both"/>
                              <w:rPr>
                                <w:rFonts w:eastAsia="Calibri"/>
                              </w:rPr>
                            </w:pPr>
                            <w:r w:rsidRPr="001273D5">
                              <w:rPr>
                                <w:rFonts w:eastAsia="Calibri"/>
                                <w:b/>
                                <w:bCs/>
                              </w:rPr>
                              <w:t>Figure 1</w:t>
                            </w:r>
                            <w:r>
                              <w:rPr>
                                <w:rFonts w:eastAsia="Calibri"/>
                                <w:b/>
                                <w:bCs/>
                              </w:rPr>
                              <w:t>1</w:t>
                            </w:r>
                            <w:r w:rsidRPr="00F271A3">
                              <w:rPr>
                                <w:rFonts w:eastAsia="Calibri"/>
                              </w:rPr>
                              <w:t>.</w:t>
                            </w:r>
                            <w:r>
                              <w:rPr>
                                <w:rFonts w:eastAsia="Calibri"/>
                              </w:rPr>
                              <w:t xml:space="preserve"> </w:t>
                            </w:r>
                            <w:r w:rsidRPr="00F271A3">
                              <w:rPr>
                                <w:rFonts w:eastAsia="Calibri"/>
                              </w:rPr>
                              <w:t>Variations in</w:t>
                            </w:r>
                            <w:r>
                              <w:rPr>
                                <w:rFonts w:eastAsia="Calibri"/>
                              </w:rPr>
                              <w:t xml:space="preserve"> </w:t>
                            </w:r>
                            <w:r w:rsidRPr="00F271A3">
                              <w:rPr>
                                <w:rFonts w:eastAsia="Calibri"/>
                              </w:rPr>
                              <w:t>ecosystem</w:t>
                            </w:r>
                            <w:r>
                              <w:rPr>
                                <w:rFonts w:eastAsia="Calibri"/>
                              </w:rPr>
                              <w:t xml:space="preserve"> </w:t>
                            </w:r>
                            <w:r w:rsidRPr="00F271A3">
                              <w:rPr>
                                <w:rFonts w:eastAsia="Calibri"/>
                              </w:rPr>
                              <w:t>respiration (ER) (g O</w:t>
                            </w:r>
                            <w:r w:rsidRPr="00F271A3">
                              <w:rPr>
                                <w:rFonts w:eastAsia="Calibri"/>
                                <w:vertAlign w:val="subscript"/>
                              </w:rPr>
                              <w:t>2</w:t>
                            </w:r>
                            <w:r w:rsidRPr="00F271A3">
                              <w:rPr>
                                <w:rFonts w:eastAsia="Calibri"/>
                              </w:rPr>
                              <w:t xml:space="preserve"> m</w:t>
                            </w:r>
                            <w:r w:rsidRPr="00F271A3">
                              <w:rPr>
                                <w:rFonts w:eastAsia="Calibri"/>
                                <w:vertAlign w:val="superscript"/>
                              </w:rPr>
                              <w:t>-1</w:t>
                            </w:r>
                            <w:r w:rsidRPr="00F271A3">
                              <w:rPr>
                                <w:rFonts w:eastAsia="Calibri"/>
                              </w:rPr>
                              <w:t xml:space="preserve"> d</w:t>
                            </w:r>
                            <w:r w:rsidRPr="00F271A3">
                              <w:rPr>
                                <w:rFonts w:eastAsia="Calibri"/>
                                <w:vertAlign w:val="superscript"/>
                              </w:rPr>
                              <w:t>-1</w:t>
                            </w:r>
                            <w:r w:rsidRPr="00F271A3">
                              <w:rPr>
                                <w:rFonts w:eastAsia="Calibri"/>
                              </w:rPr>
                              <w:t>), SUVA</w:t>
                            </w:r>
                            <w:r w:rsidRPr="00F271A3">
                              <w:rPr>
                                <w:rFonts w:eastAsia="Calibri"/>
                                <w:vertAlign w:val="subscript"/>
                              </w:rPr>
                              <w:t>254</w:t>
                            </w:r>
                            <w:r w:rsidRPr="00F271A3">
                              <w:rPr>
                                <w:rFonts w:eastAsia="Calibri"/>
                              </w:rPr>
                              <w:t xml:space="preserve"> (L mg C</w:t>
                            </w:r>
                            <w:r w:rsidRPr="00F271A3">
                              <w:rPr>
                                <w:rFonts w:eastAsia="Calibri"/>
                                <w:vertAlign w:val="superscript"/>
                              </w:rPr>
                              <w:t>-1</w:t>
                            </w:r>
                            <w:r w:rsidRPr="00F271A3">
                              <w:rPr>
                                <w:rFonts w:eastAsia="Calibri"/>
                              </w:rPr>
                              <w:t xml:space="preserve"> m</w:t>
                            </w:r>
                            <w:r w:rsidRPr="00F271A3">
                              <w:rPr>
                                <w:rFonts w:eastAsia="Calibri"/>
                                <w:vertAlign w:val="superscript"/>
                              </w:rPr>
                              <w:t>-1</w:t>
                            </w:r>
                            <w:r w:rsidRPr="00F271A3">
                              <w:rPr>
                                <w:rFonts w:eastAsia="Calibri"/>
                              </w:rPr>
                              <w:t xml:space="preserve">), and </w:t>
                            </w:r>
                            <w:r w:rsidRPr="00F271A3">
                              <w:rPr>
                                <w:rFonts w:eastAsia="Calibri"/>
                                <w:color w:val="000000"/>
                              </w:rPr>
                              <w:t>δ</w:t>
                            </w:r>
                            <w:r w:rsidRPr="00F271A3">
                              <w:rPr>
                                <w:rFonts w:eastAsia="Calibri"/>
                                <w:color w:val="000000"/>
                                <w:vertAlign w:val="superscript"/>
                              </w:rPr>
                              <w:t>13</w:t>
                            </w:r>
                            <w:r w:rsidRPr="00F271A3">
                              <w:rPr>
                                <w:rFonts w:eastAsia="Calibri"/>
                                <w:color w:val="000000"/>
                              </w:rPr>
                              <w:t>C -DIC in Sugar only, from May 31</w:t>
                            </w:r>
                            <w:r w:rsidRPr="00F271A3">
                              <w:rPr>
                                <w:rFonts w:eastAsia="Calibri"/>
                                <w:color w:val="000000"/>
                                <w:vertAlign w:val="superscript"/>
                              </w:rPr>
                              <w:t>st</w:t>
                            </w:r>
                            <w:r w:rsidRPr="00F271A3">
                              <w:rPr>
                                <w:rFonts w:eastAsia="Calibri"/>
                                <w:color w:val="000000"/>
                              </w:rPr>
                              <w:t xml:space="preserve"> to July 29</w:t>
                            </w:r>
                            <w:r w:rsidRPr="00F271A3">
                              <w:rPr>
                                <w:rFonts w:eastAsia="Calibri"/>
                                <w:color w:val="000000"/>
                                <w:vertAlign w:val="superscript"/>
                              </w:rPr>
                              <w:t>th</w:t>
                            </w:r>
                            <w:r w:rsidRPr="00F271A3">
                              <w:rPr>
                                <w:rFonts w:eastAsia="Calibri"/>
                                <w:color w:val="000000"/>
                              </w:rPr>
                              <w:t>, 2019, are shown in a, b and c, respectively. Figure 10a shows a gener</w:t>
                            </w:r>
                            <w:r>
                              <w:rPr>
                                <w:rFonts w:eastAsia="Calibri"/>
                                <w:color w:val="000000"/>
                              </w:rPr>
                              <w:t xml:space="preserve">al </w:t>
                            </w:r>
                            <w:r w:rsidRPr="00F271A3">
                              <w:rPr>
                                <w:rFonts w:eastAsia="Calibri"/>
                                <w:color w:val="000000"/>
                              </w:rPr>
                              <w:t>trend in decreasing rates of ER over the course of the study period, while Figure 10b shows a gener</w:t>
                            </w:r>
                            <w:r>
                              <w:rPr>
                                <w:rFonts w:eastAsia="Calibri"/>
                                <w:color w:val="000000"/>
                              </w:rPr>
                              <w:t xml:space="preserve">al </w:t>
                            </w:r>
                            <w:r w:rsidRPr="00F271A3">
                              <w:rPr>
                                <w:rFonts w:eastAsia="Calibri"/>
                                <w:color w:val="000000"/>
                              </w:rPr>
                              <w:t xml:space="preserve">increasing trend in </w:t>
                            </w:r>
                            <w:r w:rsidRPr="00F271A3">
                              <w:rPr>
                                <w:rFonts w:eastAsia="Calibri"/>
                              </w:rPr>
                              <w:t>SUVA</w:t>
                            </w:r>
                            <w:r w:rsidRPr="00F271A3">
                              <w:rPr>
                                <w:rFonts w:eastAsia="Calibri"/>
                                <w:vertAlign w:val="subscript"/>
                              </w:rPr>
                              <w:t>254</w:t>
                            </w:r>
                            <w:r w:rsidRPr="00F271A3">
                              <w:rPr>
                                <w:rFonts w:eastAsia="Calibri"/>
                                <w:color w:val="000000"/>
                              </w:rPr>
                              <w:t>. Figure 10c displays a decreasing trend in δ</w:t>
                            </w:r>
                            <w:r w:rsidRPr="00F271A3">
                              <w:rPr>
                                <w:rFonts w:eastAsia="Calibri"/>
                                <w:color w:val="000000"/>
                                <w:vertAlign w:val="superscript"/>
                              </w:rPr>
                              <w:t>13</w:t>
                            </w:r>
                            <w:r w:rsidRPr="00F271A3">
                              <w:rPr>
                                <w:rFonts w:eastAsia="Calibri"/>
                                <w:color w:val="000000"/>
                              </w:rPr>
                              <w:t>C -DIC.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455D0" id="Text Box 68" o:spid="_x0000_s1035" type="#_x0000_t202" style="position:absolute;left:0;text-align:left;margin-left:301.4pt;margin-top:-5.2pt;width:130.5pt;height:3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" fillcolor="white [3201]" stroked="f" strokeweight=".5pt">
                <v:textbox>
                  <w:txbxContent>
                    <w:p w14:paraId="731BC4CC" w14:textId="3A2836B0" w:rsidR="00610B35" w:rsidRPr="007963E8" w:rsidRDefault="00610B35" w:rsidP="007963E8">
                      <w:pPr>
                        <w:jc w:val="both"/>
                        <w:rPr>
                          <w:rFonts w:eastAsia="Calibri"/>
                        </w:rPr>
                      </w:pPr>
                      <w:r w:rsidRPr="001273D5">
                        <w:rPr>
                          <w:rFonts w:eastAsia="Calibri"/>
                          <w:b/>
                          <w:bCs/>
                        </w:rPr>
                        <w:t>Figure 1</w:t>
                      </w:r>
                      <w:r>
                        <w:rPr>
                          <w:rFonts w:eastAsia="Calibri"/>
                          <w:b/>
                          <w:bCs/>
                        </w:rPr>
                        <w:t>1</w:t>
                      </w:r>
                      <w:r w:rsidRPr="00F271A3">
                        <w:rPr>
                          <w:rFonts w:eastAsia="Calibri"/>
                        </w:rPr>
                        <w:t>.</w:t>
                      </w:r>
                      <w:r>
                        <w:rPr>
                          <w:rFonts w:eastAsia="Calibri"/>
                        </w:rPr>
                        <w:t xml:space="preserve"> </w:t>
                      </w:r>
                      <w:r w:rsidRPr="00F271A3">
                        <w:rPr>
                          <w:rFonts w:eastAsia="Calibri"/>
                        </w:rPr>
                        <w:t>Variations in</w:t>
                      </w:r>
                      <w:r>
                        <w:rPr>
                          <w:rFonts w:eastAsia="Calibri"/>
                        </w:rPr>
                        <w:t xml:space="preserve"> </w:t>
                      </w:r>
                      <w:r w:rsidRPr="00F271A3">
                        <w:rPr>
                          <w:rFonts w:eastAsia="Calibri"/>
                        </w:rPr>
                        <w:t>ecosystem</w:t>
                      </w:r>
                      <w:r>
                        <w:rPr>
                          <w:rFonts w:eastAsia="Calibri"/>
                        </w:rPr>
                        <w:t xml:space="preserve"> </w:t>
                      </w:r>
                      <w:r w:rsidRPr="00F271A3">
                        <w:rPr>
                          <w:rFonts w:eastAsia="Calibri"/>
                        </w:rPr>
                        <w:t>respiration (ER) (g O</w:t>
                      </w:r>
                      <w:r w:rsidRPr="00F271A3">
                        <w:rPr>
                          <w:rFonts w:eastAsia="Calibri"/>
                          <w:vertAlign w:val="subscript"/>
                        </w:rPr>
                        <w:t>2</w:t>
                      </w:r>
                      <w:r w:rsidRPr="00F271A3">
                        <w:rPr>
                          <w:rFonts w:eastAsia="Calibri"/>
                        </w:rPr>
                        <w:t xml:space="preserve"> m</w:t>
                      </w:r>
                      <w:r w:rsidRPr="00F271A3">
                        <w:rPr>
                          <w:rFonts w:eastAsia="Calibri"/>
                          <w:vertAlign w:val="superscript"/>
                        </w:rPr>
                        <w:t>-1</w:t>
                      </w:r>
                      <w:r w:rsidRPr="00F271A3">
                        <w:rPr>
                          <w:rFonts w:eastAsia="Calibri"/>
                        </w:rPr>
                        <w:t xml:space="preserve"> d</w:t>
                      </w:r>
                      <w:r w:rsidRPr="00F271A3">
                        <w:rPr>
                          <w:rFonts w:eastAsia="Calibri"/>
                          <w:vertAlign w:val="superscript"/>
                        </w:rPr>
                        <w:t>-1</w:t>
                      </w:r>
                      <w:r w:rsidRPr="00F271A3">
                        <w:rPr>
                          <w:rFonts w:eastAsia="Calibri"/>
                        </w:rPr>
                        <w:t>), SUVA</w:t>
                      </w:r>
                      <w:r w:rsidRPr="00F271A3">
                        <w:rPr>
                          <w:rFonts w:eastAsia="Calibri"/>
                          <w:vertAlign w:val="subscript"/>
                        </w:rPr>
                        <w:t>254</w:t>
                      </w:r>
                      <w:r w:rsidRPr="00F271A3">
                        <w:rPr>
                          <w:rFonts w:eastAsia="Calibri"/>
                        </w:rPr>
                        <w:t xml:space="preserve"> (L mg C</w:t>
                      </w:r>
                      <w:r w:rsidRPr="00F271A3">
                        <w:rPr>
                          <w:rFonts w:eastAsia="Calibri"/>
                          <w:vertAlign w:val="superscript"/>
                        </w:rPr>
                        <w:t>-1</w:t>
                      </w:r>
                      <w:r w:rsidRPr="00F271A3">
                        <w:rPr>
                          <w:rFonts w:eastAsia="Calibri"/>
                        </w:rPr>
                        <w:t xml:space="preserve"> m</w:t>
                      </w:r>
                      <w:r w:rsidRPr="00F271A3">
                        <w:rPr>
                          <w:rFonts w:eastAsia="Calibri"/>
                          <w:vertAlign w:val="superscript"/>
                        </w:rPr>
                        <w:t>-1</w:t>
                      </w:r>
                      <w:r w:rsidRPr="00F271A3">
                        <w:rPr>
                          <w:rFonts w:eastAsia="Calibri"/>
                        </w:rPr>
                        <w:t xml:space="preserve">), and </w:t>
                      </w:r>
                      <w:r w:rsidRPr="00F271A3">
                        <w:rPr>
                          <w:rFonts w:eastAsia="Calibri"/>
                          <w:color w:val="000000"/>
                        </w:rPr>
                        <w:t>δ</w:t>
                      </w:r>
                      <w:r w:rsidRPr="00F271A3">
                        <w:rPr>
                          <w:rFonts w:eastAsia="Calibri"/>
                          <w:color w:val="000000"/>
                          <w:vertAlign w:val="superscript"/>
                        </w:rPr>
                        <w:t>13</w:t>
                      </w:r>
                      <w:r w:rsidRPr="00F271A3">
                        <w:rPr>
                          <w:rFonts w:eastAsia="Calibri"/>
                          <w:color w:val="000000"/>
                        </w:rPr>
                        <w:t>C -DIC in Sugar only, from May 31</w:t>
                      </w:r>
                      <w:r w:rsidRPr="00F271A3">
                        <w:rPr>
                          <w:rFonts w:eastAsia="Calibri"/>
                          <w:color w:val="000000"/>
                          <w:vertAlign w:val="superscript"/>
                        </w:rPr>
                        <w:t>st</w:t>
                      </w:r>
                      <w:r w:rsidRPr="00F271A3">
                        <w:rPr>
                          <w:rFonts w:eastAsia="Calibri"/>
                          <w:color w:val="000000"/>
                        </w:rPr>
                        <w:t xml:space="preserve"> to July 29</w:t>
                      </w:r>
                      <w:r w:rsidRPr="00F271A3">
                        <w:rPr>
                          <w:rFonts w:eastAsia="Calibri"/>
                          <w:color w:val="000000"/>
                          <w:vertAlign w:val="superscript"/>
                        </w:rPr>
                        <w:t>th</w:t>
                      </w:r>
                      <w:r w:rsidRPr="00F271A3">
                        <w:rPr>
                          <w:rFonts w:eastAsia="Calibri"/>
                          <w:color w:val="000000"/>
                        </w:rPr>
                        <w:t>, 2019, are shown in a, b and c, respectively. Figure 10a shows a gener</w:t>
                      </w:r>
                      <w:r>
                        <w:rPr>
                          <w:rFonts w:eastAsia="Calibri"/>
                          <w:color w:val="000000"/>
                        </w:rPr>
                        <w:t xml:space="preserve">al </w:t>
                      </w:r>
                      <w:r w:rsidRPr="00F271A3">
                        <w:rPr>
                          <w:rFonts w:eastAsia="Calibri"/>
                          <w:color w:val="000000"/>
                        </w:rPr>
                        <w:t>trend in decreasing rates of ER over the course of the study period, while Figure 10b shows a gener</w:t>
                      </w:r>
                      <w:r>
                        <w:rPr>
                          <w:rFonts w:eastAsia="Calibri"/>
                          <w:color w:val="000000"/>
                        </w:rPr>
                        <w:t xml:space="preserve">al </w:t>
                      </w:r>
                      <w:r w:rsidRPr="00F271A3">
                        <w:rPr>
                          <w:rFonts w:eastAsia="Calibri"/>
                          <w:color w:val="000000"/>
                        </w:rPr>
                        <w:t xml:space="preserve">increasing trend in </w:t>
                      </w:r>
                      <w:r w:rsidRPr="00F271A3">
                        <w:rPr>
                          <w:rFonts w:eastAsia="Calibri"/>
                        </w:rPr>
                        <w:t>SUVA</w:t>
                      </w:r>
                      <w:r w:rsidRPr="00F271A3">
                        <w:rPr>
                          <w:rFonts w:eastAsia="Calibri"/>
                          <w:vertAlign w:val="subscript"/>
                        </w:rPr>
                        <w:t>254</w:t>
                      </w:r>
                      <w:r w:rsidRPr="00F271A3">
                        <w:rPr>
                          <w:rFonts w:eastAsia="Calibri"/>
                          <w:color w:val="000000"/>
                        </w:rPr>
                        <w:t>. Figure 10c displays a decreasing trend in δ</w:t>
                      </w:r>
                      <w:r w:rsidRPr="00F271A3">
                        <w:rPr>
                          <w:rFonts w:eastAsia="Calibri"/>
                          <w:color w:val="000000"/>
                          <w:vertAlign w:val="superscript"/>
                        </w:rPr>
                        <w:t>13</w:t>
                      </w:r>
                      <w:r w:rsidRPr="00F271A3">
                        <w:rPr>
                          <w:rFonts w:eastAsia="Calibri"/>
                          <w:color w:val="000000"/>
                        </w:rPr>
                        <w:t>C -DIC.</w:t>
                      </w:r>
                    </w:p>
                  </w:txbxContent>
                </v:textbox>
              </v:shape>
            </w:pict>
          </mc:Fallback>
        </mc:AlternateContent>
      </w:r>
      <w:r w:rsidR="00BC0776" w:rsidRPr="00397088">
        <w:rPr>
          <w:rFonts w:eastAsia="Calibri"/>
          <w:noProof/>
        </w:rPr>
        <w:drawing>
          <wp:inline distT="0" distB="0" distL="0" distR="0" wp14:anchorId="657BF20B" wp14:editId="27D97692">
            <wp:extent cx="4021157" cy="7775384"/>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garvariationspdf.pdf"/>
                    <pic:cNvPicPr/>
                  </pic:nvPicPr>
                  <pic:blipFill rotWithShape="1">
                    <a:blip r:embed="rId31">
                      <a:extLst>
                        <a:ext uri="{28A0092B-C50C-407E-A947-70E740481C1C}">
                          <a14:useLocalDpi xmlns:a14="http://schemas.microsoft.com/office/drawing/2010/main" val="0"/>
                        </a:ext>
                      </a:extLst>
                    </a:blip>
                    <a:srcRect r="4305"/>
                    <a:stretch/>
                  </pic:blipFill>
                  <pic:spPr bwMode="auto">
                    <a:xfrm>
                      <a:off x="0" y="0"/>
                      <a:ext cx="4076088" cy="7881599"/>
                    </a:xfrm>
                    <a:prstGeom prst="rect">
                      <a:avLst/>
                    </a:prstGeom>
                    <a:ln>
                      <a:noFill/>
                    </a:ln>
                    <a:extLst>
                      <a:ext uri="{53640926-AAD7-44D8-BBD7-CCE9431645EC}">
                        <a14:shadowObscured xmlns:a14="http://schemas.microsoft.com/office/drawing/2010/main"/>
                      </a:ext>
                    </a:extLst>
                  </pic:spPr>
                </pic:pic>
              </a:graphicData>
            </a:graphic>
          </wp:inline>
        </w:drawing>
      </w:r>
      <w:r w:rsidR="00964998" w:rsidRPr="00397088">
        <w:br w:type="page"/>
      </w:r>
    </w:p>
    <w:p w14:paraId="2DB0CB7D" w14:textId="77777777" w:rsidR="00610B35" w:rsidRPr="00397088" w:rsidRDefault="00610B35" w:rsidP="00610B35">
      <w:pPr>
        <w:jc w:val="both"/>
        <w:rPr>
          <w:rFonts w:eastAsia="Calibri"/>
        </w:rPr>
      </w:pPr>
      <w:r w:rsidRPr="00397088">
        <w:rPr>
          <w:rFonts w:eastAsia="Calibri"/>
          <w:noProof/>
        </w:rPr>
        <w:lastRenderedPageBreak/>
        <w:drawing>
          <wp:inline distT="0" distB="0" distL="0" distR="0" wp14:anchorId="7C009F19" wp14:editId="3EE475B2">
            <wp:extent cx="5140748" cy="4051004"/>
            <wp:effectExtent l="0" t="0" r="3175" b="635"/>
            <wp:docPr id="66" name="Picture 66" descr="A picture containing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20-04-18 at 9.48.04 PM.png"/>
                    <pic:cNvPicPr/>
                  </pic:nvPicPr>
                  <pic:blipFill>
                    <a:blip r:embed="rId32">
                      <a:extLst>
                        <a:ext uri="{28A0092B-C50C-407E-A947-70E740481C1C}">
                          <a14:useLocalDpi xmlns:a14="http://schemas.microsoft.com/office/drawing/2010/main" val="0"/>
                        </a:ext>
                      </a:extLst>
                    </a:blip>
                    <a:stretch>
                      <a:fillRect/>
                    </a:stretch>
                  </pic:blipFill>
                  <pic:spPr>
                    <a:xfrm>
                      <a:off x="0" y="0"/>
                      <a:ext cx="5187082" cy="4087516"/>
                    </a:xfrm>
                    <a:prstGeom prst="rect">
                      <a:avLst/>
                    </a:prstGeom>
                  </pic:spPr>
                </pic:pic>
              </a:graphicData>
            </a:graphic>
          </wp:inline>
        </w:drawing>
      </w:r>
    </w:p>
    <w:p w14:paraId="764E1CB9" w14:textId="58B43A55" w:rsidR="00610B35" w:rsidRPr="00397088" w:rsidRDefault="00610B35" w:rsidP="00D80D89">
      <w:pPr>
        <w:jc w:val="both"/>
        <w:rPr>
          <w:rFonts w:eastAsia="Calibri"/>
        </w:rPr>
      </w:pPr>
      <w:r w:rsidRPr="00397088">
        <w:rPr>
          <w:rFonts w:eastAsia="Calibri"/>
          <w:b/>
          <w:bCs/>
        </w:rPr>
        <w:t xml:space="preserve">Figure </w:t>
      </w:r>
      <w:r>
        <w:rPr>
          <w:rFonts w:eastAsia="Calibri"/>
          <w:b/>
          <w:bCs/>
        </w:rPr>
        <w:t>12</w:t>
      </w:r>
      <w:r w:rsidRPr="00397088">
        <w:rPr>
          <w:rFonts w:eastAsia="Calibri"/>
        </w:rPr>
        <w:t xml:space="preserve">. Average stream </w:t>
      </w:r>
      <w:r w:rsidRPr="00397088">
        <w:rPr>
          <w:rFonts w:eastAsia="Calibri"/>
          <w:color w:val="000000"/>
        </w:rPr>
        <w:t>δ</w:t>
      </w:r>
      <w:r w:rsidRPr="00397088">
        <w:rPr>
          <w:rFonts w:eastAsia="Calibri"/>
          <w:color w:val="000000"/>
          <w:vertAlign w:val="superscript"/>
        </w:rPr>
        <w:t>13</w:t>
      </w:r>
      <w:r w:rsidRPr="00397088">
        <w:rPr>
          <w:rFonts w:eastAsia="Calibri"/>
          <w:color w:val="000000"/>
        </w:rPr>
        <w:t xml:space="preserve">C -DIC </w:t>
      </w:r>
      <w:r w:rsidRPr="00397088">
        <w:rPr>
          <w:rFonts w:eastAsia="Calibri"/>
        </w:rPr>
        <w:t>(‰)</w:t>
      </w:r>
      <w:r w:rsidRPr="00397088">
        <w:rPr>
          <w:rFonts w:eastAsia="Calibri"/>
          <w:color w:val="000000"/>
        </w:rPr>
        <w:t xml:space="preserve"> </w:t>
      </w:r>
      <w:r w:rsidRPr="00397088">
        <w:rPr>
          <w:rFonts w:eastAsia="Calibri"/>
        </w:rPr>
        <w:t xml:space="preserve">correlates to the average </w:t>
      </w:r>
      <w:r w:rsidRPr="00397088">
        <w:rPr>
          <w:rFonts w:eastAsia="Calibri"/>
          <w:color w:val="000000"/>
        </w:rPr>
        <w:t>δ</w:t>
      </w:r>
      <w:r w:rsidRPr="00397088">
        <w:rPr>
          <w:rFonts w:eastAsia="Calibri"/>
          <w:color w:val="000000"/>
          <w:vertAlign w:val="superscript"/>
        </w:rPr>
        <w:t>13</w:t>
      </w:r>
      <w:r w:rsidRPr="00397088">
        <w:rPr>
          <w:rFonts w:eastAsia="Calibri"/>
          <w:color w:val="000000"/>
        </w:rPr>
        <w:t>C</w:t>
      </w:r>
      <w:r w:rsidRPr="00397088">
        <w:rPr>
          <w:rFonts w:eastAsia="Calibri"/>
        </w:rPr>
        <w:t xml:space="preserve"> -CO</w:t>
      </w:r>
      <w:r w:rsidRPr="00397088">
        <w:rPr>
          <w:rFonts w:eastAsia="Calibri"/>
          <w:vertAlign w:val="subscript"/>
        </w:rPr>
        <w:t>2</w:t>
      </w:r>
      <w:r w:rsidRPr="00397088">
        <w:rPr>
          <w:rFonts w:eastAsia="Calibri"/>
        </w:rPr>
        <w:t xml:space="preserve"> (‰) respired through soil microbi</w:t>
      </w:r>
      <w:r>
        <w:rPr>
          <w:rFonts w:eastAsia="Calibri"/>
        </w:rPr>
        <w:t xml:space="preserve">al </w:t>
      </w:r>
      <w:r w:rsidRPr="00397088">
        <w:rPr>
          <w:rFonts w:eastAsia="Calibri"/>
        </w:rPr>
        <w:t>respiration in each watershed (r=0.88, p&lt;0.05).</w:t>
      </w:r>
      <w:r>
        <w:rPr>
          <w:rFonts w:eastAsia="Calibri"/>
        </w:rPr>
        <w:t xml:space="preserve"> Gray coloration indicates the 95% confidence interval. Sugar and Painted Rocks contain 0% burned area and watersheds Cabin, Pine, and Fourmile are 28 %, 54 %, and 82 % burned, respectively.</w:t>
      </w:r>
    </w:p>
    <w:p w14:paraId="28C996DB" w14:textId="77777777" w:rsidR="00610B35" w:rsidRDefault="00610B35">
      <w:pPr>
        <w:rPr>
          <w:rFonts w:eastAsiaTheme="majorEastAsia"/>
          <w:color w:val="000000" w:themeColor="text1"/>
          <w:sz w:val="32"/>
          <w:szCs w:val="32"/>
        </w:rPr>
      </w:pPr>
      <w:bookmarkStart w:id="41" w:name="_Toc38548106"/>
      <w:r>
        <w:br w:type="page"/>
      </w:r>
    </w:p>
    <w:p w14:paraId="000001D6" w14:textId="2EB31F6E" w:rsidR="00475C7E" w:rsidRPr="00397088" w:rsidRDefault="009C7447" w:rsidP="00D80D89">
      <w:pPr>
        <w:pStyle w:val="Heading1"/>
        <w:jc w:val="both"/>
        <w:rPr>
          <w:rFonts w:ascii="Times New Roman" w:hAnsi="Times New Roman" w:cs="Times New Roman"/>
        </w:rPr>
      </w:pPr>
      <w:r w:rsidRPr="00397088">
        <w:rPr>
          <w:rFonts w:ascii="Times New Roman" w:hAnsi="Times New Roman" w:cs="Times New Roman"/>
        </w:rPr>
        <w:lastRenderedPageBreak/>
        <w:t>REFERENCES</w:t>
      </w:r>
      <w:bookmarkEnd w:id="41"/>
    </w:p>
    <w:p w14:paraId="000001D7" w14:textId="77777777" w:rsidR="00475C7E" w:rsidRPr="00397088" w:rsidRDefault="00475C7E" w:rsidP="00D80D89">
      <w:pPr>
        <w:widowControl w:val="0"/>
        <w:ind w:left="480" w:hanging="480"/>
        <w:jc w:val="both"/>
        <w:rPr>
          <w:rFonts w:eastAsia="Calibri"/>
        </w:rPr>
      </w:pPr>
    </w:p>
    <w:p w14:paraId="000001D8" w14:textId="175D91BC" w:rsidR="00475C7E" w:rsidRPr="00397088" w:rsidRDefault="009C7447" w:rsidP="00D80D89">
      <w:pPr>
        <w:widowControl w:val="0"/>
        <w:ind w:left="480" w:hanging="480"/>
        <w:jc w:val="both"/>
        <w:rPr>
          <w:rFonts w:eastAsia="Calibri"/>
        </w:rPr>
      </w:pPr>
      <w:proofErr w:type="spellStart"/>
      <w:r w:rsidRPr="00397088">
        <w:rPr>
          <w:rFonts w:eastAsia="Calibri"/>
        </w:rPr>
        <w:t>Abatzoglou</w:t>
      </w:r>
      <w:proofErr w:type="spellEnd"/>
      <w:r w:rsidRPr="00397088">
        <w:rPr>
          <w:rFonts w:eastAsia="Calibri"/>
        </w:rPr>
        <w:t xml:space="preserve">, J. T., &amp; Williams, A. P. (2016). Impact of anthropogenic climate change on wildfire across western US forests. </w:t>
      </w:r>
      <w:r w:rsidRPr="00397088">
        <w:rPr>
          <w:rFonts w:eastAsia="Calibri"/>
          <w:i/>
        </w:rPr>
        <w:t>Proceedings of the Nation</w:t>
      </w:r>
      <w:r w:rsidR="000A43AC">
        <w:rPr>
          <w:rFonts w:eastAsia="Calibri"/>
          <w:i/>
        </w:rPr>
        <w:t>al</w:t>
      </w:r>
      <w:r w:rsidR="00D874A4">
        <w:rPr>
          <w:rFonts w:eastAsia="Calibri"/>
          <w:i/>
        </w:rPr>
        <w:t xml:space="preserve"> </w:t>
      </w:r>
      <w:r w:rsidRPr="00397088">
        <w:rPr>
          <w:rFonts w:eastAsia="Calibri"/>
          <w:i/>
        </w:rPr>
        <w:t>Academy of Sciences of the United States of America</w:t>
      </w:r>
      <w:r w:rsidRPr="00397088">
        <w:rPr>
          <w:rFonts w:eastAsia="Calibri"/>
        </w:rPr>
        <w:t xml:space="preserve">, </w:t>
      </w:r>
      <w:r w:rsidRPr="00397088">
        <w:rPr>
          <w:rFonts w:eastAsia="Calibri"/>
          <w:i/>
        </w:rPr>
        <w:t>113</w:t>
      </w:r>
      <w:r w:rsidRPr="00397088">
        <w:rPr>
          <w:rFonts w:eastAsia="Calibri"/>
        </w:rPr>
        <w:t>(42), 11770–11775. https://doi.org/10.1073/pnas.1607171113</w:t>
      </w:r>
    </w:p>
    <w:p w14:paraId="000001D9" w14:textId="4340C714" w:rsidR="00475C7E" w:rsidRPr="00397088" w:rsidRDefault="009C7447" w:rsidP="00D80D89">
      <w:pPr>
        <w:widowControl w:val="0"/>
        <w:ind w:left="480" w:hanging="480"/>
        <w:jc w:val="both"/>
        <w:rPr>
          <w:rFonts w:eastAsia="Calibri"/>
        </w:rPr>
      </w:pPr>
      <w:proofErr w:type="spellStart"/>
      <w:r w:rsidRPr="00397088">
        <w:rPr>
          <w:rFonts w:eastAsia="Calibri"/>
        </w:rPr>
        <w:t>Aitkenhead</w:t>
      </w:r>
      <w:proofErr w:type="spellEnd"/>
      <w:r w:rsidRPr="00397088">
        <w:rPr>
          <w:rFonts w:eastAsia="Calibri"/>
        </w:rPr>
        <w:t>, J. A., &amp; McDowell, W. H. (2000). Soil C:N ratio as a predictor of annu</w:t>
      </w:r>
      <w:r w:rsidR="000A43AC">
        <w:rPr>
          <w:rFonts w:eastAsia="Calibri"/>
        </w:rPr>
        <w:t>al</w:t>
      </w:r>
      <w:r w:rsidR="00D874A4">
        <w:rPr>
          <w:rFonts w:eastAsia="Calibri"/>
        </w:rPr>
        <w:t xml:space="preserve"> </w:t>
      </w:r>
      <w:r w:rsidRPr="00397088">
        <w:rPr>
          <w:rFonts w:eastAsia="Calibri"/>
        </w:rPr>
        <w:t>riverine DOC flux at loc</w:t>
      </w:r>
      <w:r w:rsidR="000A43AC">
        <w:rPr>
          <w:rFonts w:eastAsia="Calibri"/>
        </w:rPr>
        <w:t>al</w:t>
      </w:r>
      <w:r w:rsidR="00D874A4">
        <w:rPr>
          <w:rFonts w:eastAsia="Calibri"/>
        </w:rPr>
        <w:t xml:space="preserve"> </w:t>
      </w:r>
      <w:r w:rsidRPr="00397088">
        <w:rPr>
          <w:rFonts w:eastAsia="Calibri"/>
        </w:rPr>
        <w:t>and glob</w:t>
      </w:r>
      <w:r w:rsidR="000A43AC">
        <w:rPr>
          <w:rFonts w:eastAsia="Calibri"/>
        </w:rPr>
        <w:t>al</w:t>
      </w:r>
      <w:r w:rsidR="00D874A4">
        <w:rPr>
          <w:rFonts w:eastAsia="Calibri"/>
        </w:rPr>
        <w:t xml:space="preserve"> </w:t>
      </w:r>
      <w:r w:rsidRPr="00397088">
        <w:rPr>
          <w:rFonts w:eastAsia="Calibri"/>
        </w:rPr>
        <w:t xml:space="preserve">scales. </w:t>
      </w:r>
      <w:r w:rsidRPr="00397088">
        <w:rPr>
          <w:rFonts w:eastAsia="Calibri"/>
          <w:i/>
        </w:rPr>
        <w:t>Glob</w:t>
      </w:r>
      <w:r w:rsidR="000A43AC">
        <w:rPr>
          <w:rFonts w:eastAsia="Calibri"/>
          <w:i/>
        </w:rPr>
        <w:t>al</w:t>
      </w:r>
      <w:r w:rsidR="00D874A4">
        <w:rPr>
          <w:rFonts w:eastAsia="Calibri"/>
          <w:i/>
        </w:rPr>
        <w:t xml:space="preserve"> </w:t>
      </w:r>
      <w:proofErr w:type="spellStart"/>
      <w:r w:rsidRPr="00397088">
        <w:rPr>
          <w:rFonts w:eastAsia="Calibri"/>
          <w:i/>
        </w:rPr>
        <w:t>Biogeochemic</w:t>
      </w:r>
      <w:r w:rsidR="000A43AC">
        <w:rPr>
          <w:rFonts w:eastAsia="Calibri"/>
          <w:i/>
        </w:rPr>
        <w:t>a</w:t>
      </w:r>
      <w:proofErr w:type="spellEnd"/>
      <w:r w:rsidR="00D874A4">
        <w:rPr>
          <w:rFonts w:eastAsia="Calibri"/>
          <w:i/>
        </w:rPr>
        <w:t xml:space="preserve"> </w:t>
      </w:r>
      <w:proofErr w:type="spellStart"/>
      <w:r w:rsidR="000A43AC">
        <w:rPr>
          <w:rFonts w:eastAsia="Calibri"/>
          <w:i/>
        </w:rPr>
        <w:t>l</w:t>
      </w:r>
      <w:r w:rsidRPr="00397088">
        <w:rPr>
          <w:rFonts w:eastAsia="Calibri"/>
          <w:i/>
        </w:rPr>
        <w:t>Cycles</w:t>
      </w:r>
      <w:proofErr w:type="spellEnd"/>
      <w:r w:rsidRPr="00397088">
        <w:rPr>
          <w:rFonts w:eastAsia="Calibri"/>
        </w:rPr>
        <w:t xml:space="preserve">, </w:t>
      </w:r>
      <w:r w:rsidRPr="00397088">
        <w:rPr>
          <w:rFonts w:eastAsia="Calibri"/>
          <w:i/>
        </w:rPr>
        <w:t>14</w:t>
      </w:r>
      <w:r w:rsidRPr="00397088">
        <w:rPr>
          <w:rFonts w:eastAsia="Calibri"/>
        </w:rPr>
        <w:t>(1), 127–138. https://doi.org/10.1029/1999GB900083</w:t>
      </w:r>
    </w:p>
    <w:p w14:paraId="67C0DD6F" w14:textId="6204062C" w:rsidR="0072146C" w:rsidRPr="00397088" w:rsidRDefault="0072146C" w:rsidP="00D80D89">
      <w:pPr>
        <w:widowControl w:val="0"/>
        <w:ind w:left="480" w:hanging="480"/>
        <w:jc w:val="both"/>
        <w:rPr>
          <w:rFonts w:eastAsia="Calibri"/>
        </w:rPr>
      </w:pPr>
      <w:r w:rsidRPr="00397088">
        <w:rPr>
          <w:rFonts w:eastAsia="Calibri"/>
        </w:rPr>
        <w:t xml:space="preserve">Appling, A. P., Hall R. O., </w:t>
      </w:r>
      <w:proofErr w:type="spellStart"/>
      <w:r w:rsidRPr="00397088">
        <w:rPr>
          <w:rFonts w:eastAsia="Calibri"/>
        </w:rPr>
        <w:t>Yackulic</w:t>
      </w:r>
      <w:proofErr w:type="spellEnd"/>
      <w:r w:rsidRPr="00397088">
        <w:rPr>
          <w:rFonts w:eastAsia="Calibri"/>
        </w:rPr>
        <w:t xml:space="preserve"> C. B., and </w:t>
      </w:r>
      <w:proofErr w:type="spellStart"/>
      <w:r w:rsidRPr="00397088">
        <w:rPr>
          <w:rFonts w:eastAsia="Calibri"/>
        </w:rPr>
        <w:t>Arroita</w:t>
      </w:r>
      <w:proofErr w:type="spellEnd"/>
      <w:r w:rsidRPr="00397088">
        <w:rPr>
          <w:rFonts w:eastAsia="Calibri"/>
        </w:rPr>
        <w:t xml:space="preserve"> M. (2018). Overcoming Equifinality: Leveraging Long Time Series for Stream Metabolism Estimation. </w:t>
      </w:r>
      <w:r w:rsidRPr="00397088">
        <w:rPr>
          <w:rFonts w:eastAsia="Calibri"/>
          <w:i/>
          <w:iCs/>
        </w:rPr>
        <w:t>Journ</w:t>
      </w:r>
      <w:r w:rsidR="000A43AC">
        <w:rPr>
          <w:rFonts w:eastAsia="Calibri"/>
          <w:i/>
          <w:iCs/>
        </w:rPr>
        <w:t>al</w:t>
      </w:r>
      <w:r w:rsidR="00D874A4">
        <w:rPr>
          <w:rFonts w:eastAsia="Calibri"/>
          <w:i/>
          <w:iCs/>
        </w:rPr>
        <w:t xml:space="preserve"> </w:t>
      </w:r>
      <w:r w:rsidRPr="00397088">
        <w:rPr>
          <w:rFonts w:eastAsia="Calibri"/>
          <w:i/>
          <w:iCs/>
        </w:rPr>
        <w:t xml:space="preserve">of </w:t>
      </w:r>
      <w:proofErr w:type="spellStart"/>
      <w:r w:rsidRPr="00397088">
        <w:rPr>
          <w:rFonts w:eastAsia="Calibri"/>
          <w:i/>
          <w:iCs/>
        </w:rPr>
        <w:t>Geophysic</w:t>
      </w:r>
      <w:r w:rsidR="000A43AC">
        <w:rPr>
          <w:rFonts w:eastAsia="Calibri"/>
          <w:i/>
          <w:iCs/>
        </w:rPr>
        <w:t>a</w:t>
      </w:r>
      <w:proofErr w:type="spellEnd"/>
      <w:r w:rsidR="00D874A4">
        <w:rPr>
          <w:rFonts w:eastAsia="Calibri"/>
          <w:i/>
          <w:iCs/>
        </w:rPr>
        <w:t xml:space="preserve"> </w:t>
      </w:r>
      <w:proofErr w:type="spellStart"/>
      <w:r w:rsidR="000A43AC">
        <w:rPr>
          <w:rFonts w:eastAsia="Calibri"/>
          <w:i/>
          <w:iCs/>
        </w:rPr>
        <w:t>l</w:t>
      </w:r>
      <w:r w:rsidRPr="00397088">
        <w:rPr>
          <w:rFonts w:eastAsia="Calibri"/>
          <w:i/>
          <w:iCs/>
        </w:rPr>
        <w:t>Research</w:t>
      </w:r>
      <w:proofErr w:type="spellEnd"/>
      <w:r w:rsidRPr="00397088">
        <w:rPr>
          <w:rFonts w:eastAsia="Calibri"/>
          <w:i/>
          <w:iCs/>
        </w:rPr>
        <w:t xml:space="preserve">: </w:t>
      </w:r>
      <w:proofErr w:type="spellStart"/>
      <w:r w:rsidRPr="00397088">
        <w:rPr>
          <w:rFonts w:eastAsia="Calibri"/>
          <w:i/>
          <w:iCs/>
        </w:rPr>
        <w:t>Biogeosciences</w:t>
      </w:r>
      <w:proofErr w:type="spellEnd"/>
      <w:r w:rsidRPr="00397088">
        <w:rPr>
          <w:rFonts w:eastAsia="Calibri"/>
        </w:rPr>
        <w:t xml:space="preserve"> 123, no. 2. 624–45. https://doi.org/10.1002/2017JG004140.</w:t>
      </w:r>
    </w:p>
    <w:p w14:paraId="000001DB" w14:textId="4F6DA691" w:rsidR="00475C7E" w:rsidRPr="00397088" w:rsidRDefault="009C7447" w:rsidP="00D80D89">
      <w:pPr>
        <w:widowControl w:val="0"/>
        <w:ind w:left="480" w:hanging="480"/>
        <w:jc w:val="both"/>
        <w:rPr>
          <w:rFonts w:eastAsia="Calibri"/>
        </w:rPr>
      </w:pPr>
      <w:proofErr w:type="spellStart"/>
      <w:r w:rsidRPr="00397088">
        <w:rPr>
          <w:rFonts w:eastAsia="Calibri"/>
        </w:rPr>
        <w:t>Armour</w:t>
      </w:r>
      <w:proofErr w:type="spellEnd"/>
      <w:r w:rsidRPr="00397088">
        <w:rPr>
          <w:rFonts w:eastAsia="Calibri"/>
        </w:rPr>
        <w:t xml:space="preserve">, C. D., Bunting, S. C., &amp; Neuenschwander, L. F. (1984). Fire Intensity Effects on the Understory in Ponderosa Pine Forests. </w:t>
      </w:r>
      <w:r w:rsidRPr="00397088">
        <w:rPr>
          <w:rFonts w:eastAsia="Calibri"/>
          <w:i/>
        </w:rPr>
        <w:t>Journ</w:t>
      </w:r>
      <w:r w:rsidR="000A43AC">
        <w:rPr>
          <w:rFonts w:eastAsia="Calibri"/>
          <w:i/>
        </w:rPr>
        <w:t>al</w:t>
      </w:r>
      <w:r w:rsidR="00D874A4">
        <w:rPr>
          <w:rFonts w:eastAsia="Calibri"/>
          <w:i/>
        </w:rPr>
        <w:t xml:space="preserve"> </w:t>
      </w:r>
      <w:r w:rsidRPr="00397088">
        <w:rPr>
          <w:rFonts w:eastAsia="Calibri"/>
          <w:i/>
        </w:rPr>
        <w:t>of Range Management</w:t>
      </w:r>
      <w:r w:rsidRPr="00397088">
        <w:rPr>
          <w:rFonts w:eastAsia="Calibri"/>
        </w:rPr>
        <w:t xml:space="preserve">, </w:t>
      </w:r>
      <w:r w:rsidRPr="00397088">
        <w:rPr>
          <w:rFonts w:eastAsia="Calibri"/>
          <w:i/>
        </w:rPr>
        <w:t>37</w:t>
      </w:r>
      <w:r w:rsidRPr="00397088">
        <w:rPr>
          <w:rFonts w:eastAsia="Calibri"/>
        </w:rPr>
        <w:t>(1), 44. https://doi.org/10.2307/3898822</w:t>
      </w:r>
    </w:p>
    <w:p w14:paraId="4D79CC8C" w14:textId="3C9BE7AF" w:rsidR="004017A8" w:rsidRPr="00397088" w:rsidRDefault="000C19FE" w:rsidP="00D80D89">
      <w:pPr>
        <w:widowControl w:val="0"/>
        <w:ind w:left="480" w:hanging="480"/>
        <w:jc w:val="both"/>
        <w:rPr>
          <w:rFonts w:eastAsia="Calibri"/>
        </w:rPr>
      </w:pPr>
      <w:r w:rsidRPr="00397088">
        <w:rPr>
          <w:rFonts w:eastAsia="Calibri"/>
        </w:rPr>
        <w:t xml:space="preserve">Barnes, R. T., </w:t>
      </w:r>
      <w:proofErr w:type="spellStart"/>
      <w:r w:rsidRPr="00397088">
        <w:rPr>
          <w:rFonts w:eastAsia="Calibri"/>
        </w:rPr>
        <w:t>Butman</w:t>
      </w:r>
      <w:proofErr w:type="spellEnd"/>
      <w:r w:rsidRPr="00397088">
        <w:rPr>
          <w:rFonts w:eastAsia="Calibri"/>
        </w:rPr>
        <w:t>, D. E., Wilson, H. F., &amp; Raymond, P. A. (2018). Riverine Export of Aged Carbon Driven by Flow Path Depth and Residence Time. </w:t>
      </w:r>
      <w:r w:rsidRPr="00397088">
        <w:rPr>
          <w:rFonts w:eastAsia="Calibri"/>
          <w:i/>
          <w:iCs/>
        </w:rPr>
        <w:t>Environment</w:t>
      </w:r>
      <w:r w:rsidR="000A43AC">
        <w:rPr>
          <w:rFonts w:eastAsia="Calibri"/>
          <w:i/>
          <w:iCs/>
        </w:rPr>
        <w:t>al</w:t>
      </w:r>
      <w:r w:rsidR="00D874A4">
        <w:rPr>
          <w:rFonts w:eastAsia="Calibri"/>
          <w:i/>
          <w:iCs/>
        </w:rPr>
        <w:t xml:space="preserve"> </w:t>
      </w:r>
      <w:r w:rsidRPr="00397088">
        <w:rPr>
          <w:rFonts w:eastAsia="Calibri"/>
          <w:i/>
          <w:iCs/>
        </w:rPr>
        <w:t>Science and Technology</w:t>
      </w:r>
      <w:r w:rsidRPr="00397088">
        <w:rPr>
          <w:rFonts w:eastAsia="Calibri"/>
        </w:rPr>
        <w:t>, </w:t>
      </w:r>
      <w:r w:rsidRPr="00397088">
        <w:rPr>
          <w:rFonts w:eastAsia="Calibri"/>
          <w:i/>
          <w:iCs/>
        </w:rPr>
        <w:t>52</w:t>
      </w:r>
      <w:r w:rsidRPr="00397088">
        <w:rPr>
          <w:rFonts w:eastAsia="Calibri"/>
        </w:rPr>
        <w:t>(3), 1028–1035. https://doi.org/10.1021/acs.est.7b04717</w:t>
      </w:r>
    </w:p>
    <w:p w14:paraId="000001DD" w14:textId="44140AB4" w:rsidR="00475C7E" w:rsidRPr="00397088" w:rsidRDefault="009C7447" w:rsidP="00D80D89">
      <w:pPr>
        <w:widowControl w:val="0"/>
        <w:ind w:left="480" w:hanging="480"/>
        <w:jc w:val="both"/>
        <w:rPr>
          <w:rFonts w:eastAsia="Calibri"/>
        </w:rPr>
      </w:pPr>
      <w:r w:rsidRPr="00397088">
        <w:rPr>
          <w:rFonts w:eastAsia="Calibri"/>
        </w:rPr>
        <w:t xml:space="preserve">Bernal, S., </w:t>
      </w:r>
      <w:proofErr w:type="spellStart"/>
      <w:r w:rsidRPr="00397088">
        <w:rPr>
          <w:rFonts w:eastAsia="Calibri"/>
        </w:rPr>
        <w:t>Lupon</w:t>
      </w:r>
      <w:proofErr w:type="spellEnd"/>
      <w:r w:rsidRPr="00397088">
        <w:rPr>
          <w:rFonts w:eastAsia="Calibri"/>
        </w:rPr>
        <w:t xml:space="preserve">, A., </w:t>
      </w:r>
      <w:proofErr w:type="spellStart"/>
      <w:r w:rsidRPr="00397088">
        <w:rPr>
          <w:rFonts w:eastAsia="Calibri"/>
        </w:rPr>
        <w:t>Wollheim</w:t>
      </w:r>
      <w:proofErr w:type="spellEnd"/>
      <w:r w:rsidRPr="00397088">
        <w:rPr>
          <w:rFonts w:eastAsia="Calibri"/>
        </w:rPr>
        <w:t xml:space="preserve">, W. M., </w:t>
      </w:r>
      <w:proofErr w:type="spellStart"/>
      <w:r w:rsidRPr="00397088">
        <w:rPr>
          <w:rFonts w:eastAsia="Calibri"/>
        </w:rPr>
        <w:t>Sabater</w:t>
      </w:r>
      <w:proofErr w:type="spellEnd"/>
      <w:r w:rsidRPr="00397088">
        <w:rPr>
          <w:rFonts w:eastAsia="Calibri"/>
        </w:rPr>
        <w:t xml:space="preserve">, F., </w:t>
      </w:r>
      <w:proofErr w:type="spellStart"/>
      <w:r w:rsidRPr="00397088">
        <w:rPr>
          <w:rFonts w:eastAsia="Calibri"/>
        </w:rPr>
        <w:t>Poblador</w:t>
      </w:r>
      <w:proofErr w:type="spellEnd"/>
      <w:r w:rsidRPr="00397088">
        <w:rPr>
          <w:rFonts w:eastAsia="Calibri"/>
        </w:rPr>
        <w:t xml:space="preserve">, S., &amp; Martí, E. (2019). Supply, Demand, and In-Stream Retention of Dissolved Organic Carbon and Nitrate During Storms in Mediterranean Forested Headwater Streams. </w:t>
      </w:r>
      <w:r w:rsidRPr="00397088">
        <w:rPr>
          <w:rFonts w:eastAsia="Calibri"/>
          <w:i/>
        </w:rPr>
        <w:t>Frontiers in Environment</w:t>
      </w:r>
      <w:r w:rsidR="000A43AC">
        <w:rPr>
          <w:rFonts w:eastAsia="Calibri"/>
          <w:i/>
        </w:rPr>
        <w:t>al</w:t>
      </w:r>
      <w:r w:rsidR="00D874A4">
        <w:rPr>
          <w:rFonts w:eastAsia="Calibri"/>
          <w:i/>
        </w:rPr>
        <w:t xml:space="preserve"> </w:t>
      </w:r>
      <w:r w:rsidRPr="00397088">
        <w:rPr>
          <w:rFonts w:eastAsia="Calibri"/>
          <w:i/>
        </w:rPr>
        <w:t>Science</w:t>
      </w:r>
      <w:r w:rsidRPr="00397088">
        <w:rPr>
          <w:rFonts w:eastAsia="Calibri"/>
        </w:rPr>
        <w:t xml:space="preserve">, </w:t>
      </w:r>
      <w:r w:rsidRPr="00397088">
        <w:rPr>
          <w:rFonts w:eastAsia="Calibri"/>
          <w:i/>
        </w:rPr>
        <w:t>7</w:t>
      </w:r>
      <w:r w:rsidRPr="00397088">
        <w:rPr>
          <w:rFonts w:eastAsia="Calibri"/>
        </w:rPr>
        <w:t>(May), 1–14. https://doi.org/10.3389/fenvs.2019.00060</w:t>
      </w:r>
    </w:p>
    <w:p w14:paraId="000001DE" w14:textId="4FEB64F8" w:rsidR="00475C7E" w:rsidRPr="00397088" w:rsidRDefault="009C7447" w:rsidP="00D80D89">
      <w:pPr>
        <w:widowControl w:val="0"/>
        <w:ind w:left="480" w:hanging="480"/>
        <w:jc w:val="both"/>
        <w:rPr>
          <w:rFonts w:eastAsia="Calibri"/>
        </w:rPr>
      </w:pPr>
      <w:r w:rsidRPr="00397088">
        <w:rPr>
          <w:rFonts w:eastAsia="Calibri"/>
        </w:rPr>
        <w:t>Betts, E. F., &amp; Jones, J. B. (2009). Impact of Wildfire on Stream Nutrient Chemistry and Ecosystem Metabolism in Bore</w:t>
      </w:r>
      <w:r w:rsidR="000A43AC">
        <w:rPr>
          <w:rFonts w:eastAsia="Calibri"/>
        </w:rPr>
        <w:t>al</w:t>
      </w:r>
      <w:r w:rsidR="00D874A4">
        <w:rPr>
          <w:rFonts w:eastAsia="Calibri"/>
        </w:rPr>
        <w:t xml:space="preserve"> </w:t>
      </w:r>
      <w:r w:rsidRPr="00397088">
        <w:rPr>
          <w:rFonts w:eastAsia="Calibri"/>
        </w:rPr>
        <w:t xml:space="preserve">Forest Catchments of Interior Alaska. </w:t>
      </w:r>
      <w:r w:rsidRPr="00397088">
        <w:rPr>
          <w:rFonts w:eastAsia="Calibri"/>
          <w:i/>
        </w:rPr>
        <w:t>Arctic, Antarctic, and Alpine Research</w:t>
      </w:r>
      <w:r w:rsidRPr="00397088">
        <w:rPr>
          <w:rFonts w:eastAsia="Calibri"/>
        </w:rPr>
        <w:t xml:space="preserve">, </w:t>
      </w:r>
      <w:r w:rsidRPr="00397088">
        <w:rPr>
          <w:rFonts w:eastAsia="Calibri"/>
          <w:i/>
        </w:rPr>
        <w:t>41</w:t>
      </w:r>
      <w:r w:rsidRPr="00397088">
        <w:rPr>
          <w:rFonts w:eastAsia="Calibri"/>
        </w:rPr>
        <w:t>(4), 407–417. https://doi.org/10.1657/1938-4246-41.4.407</w:t>
      </w:r>
    </w:p>
    <w:p w14:paraId="000001E0" w14:textId="77777777" w:rsidR="00475C7E" w:rsidRPr="00397088" w:rsidRDefault="009C7447" w:rsidP="00D80D89">
      <w:pPr>
        <w:widowControl w:val="0"/>
        <w:ind w:left="480" w:hanging="480"/>
        <w:jc w:val="both"/>
        <w:rPr>
          <w:rFonts w:eastAsia="Calibri"/>
        </w:rPr>
      </w:pPr>
      <w:proofErr w:type="spellStart"/>
      <w:r w:rsidRPr="00397088">
        <w:rPr>
          <w:rFonts w:eastAsia="Calibri"/>
        </w:rPr>
        <w:t>Bogard</w:t>
      </w:r>
      <w:proofErr w:type="spellEnd"/>
      <w:r w:rsidRPr="00397088">
        <w:rPr>
          <w:rFonts w:eastAsia="Calibri"/>
        </w:rPr>
        <w:t xml:space="preserve">, M. J., Johnston, S. E., </w:t>
      </w:r>
      <w:proofErr w:type="spellStart"/>
      <w:r w:rsidRPr="00397088">
        <w:rPr>
          <w:rFonts w:eastAsia="Calibri"/>
        </w:rPr>
        <w:t>Dornblaser</w:t>
      </w:r>
      <w:proofErr w:type="spellEnd"/>
      <w:r w:rsidRPr="00397088">
        <w:rPr>
          <w:rFonts w:eastAsia="Calibri"/>
        </w:rPr>
        <w:t xml:space="preserve">, M. M., Spencer, R. G. M., </w:t>
      </w:r>
      <w:proofErr w:type="spellStart"/>
      <w:r w:rsidRPr="00397088">
        <w:rPr>
          <w:rFonts w:eastAsia="Calibri"/>
        </w:rPr>
        <w:t>Striegl</w:t>
      </w:r>
      <w:proofErr w:type="spellEnd"/>
      <w:r w:rsidRPr="00397088">
        <w:rPr>
          <w:rFonts w:eastAsia="Calibri"/>
        </w:rPr>
        <w:t xml:space="preserve">, R. G., &amp; </w:t>
      </w:r>
      <w:proofErr w:type="spellStart"/>
      <w:r w:rsidRPr="00397088">
        <w:rPr>
          <w:rFonts w:eastAsia="Calibri"/>
        </w:rPr>
        <w:t>Butman</w:t>
      </w:r>
      <w:proofErr w:type="spellEnd"/>
      <w:r w:rsidRPr="00397088">
        <w:rPr>
          <w:rFonts w:eastAsia="Calibri"/>
        </w:rPr>
        <w:t>, D. E. (2019). Extreme rates and diel variability of planktonic respiration in a shallow sub-arctic lake. Aquatic Sciences, 81(4). https://doi.org/10.1007/s00027-019-0657-9</w:t>
      </w:r>
    </w:p>
    <w:p w14:paraId="000001E1" w14:textId="0F9564ED" w:rsidR="00475C7E" w:rsidRPr="00397088" w:rsidRDefault="009C7447" w:rsidP="00D80D89">
      <w:pPr>
        <w:widowControl w:val="0"/>
        <w:ind w:left="480" w:hanging="480"/>
        <w:jc w:val="both"/>
        <w:rPr>
          <w:rFonts w:eastAsia="Calibri"/>
        </w:rPr>
      </w:pPr>
      <w:r w:rsidRPr="00397088">
        <w:rPr>
          <w:rFonts w:eastAsia="Calibri"/>
        </w:rPr>
        <w:t>Bond-</w:t>
      </w:r>
      <w:proofErr w:type="spellStart"/>
      <w:r w:rsidRPr="00397088">
        <w:rPr>
          <w:rFonts w:eastAsia="Calibri"/>
        </w:rPr>
        <w:t>Lamberty</w:t>
      </w:r>
      <w:proofErr w:type="spellEnd"/>
      <w:r w:rsidRPr="00397088">
        <w:rPr>
          <w:rFonts w:eastAsia="Calibri"/>
        </w:rPr>
        <w:t>, B., Wang, C., &amp; Gower, S. T. (2004). Net primary production and net ecosystem production of a bore</w:t>
      </w:r>
      <w:r w:rsidR="000A43AC">
        <w:rPr>
          <w:rFonts w:eastAsia="Calibri"/>
        </w:rPr>
        <w:t>al</w:t>
      </w:r>
      <w:r w:rsidR="00D874A4">
        <w:rPr>
          <w:rFonts w:eastAsia="Calibri"/>
        </w:rPr>
        <w:t xml:space="preserve"> </w:t>
      </w:r>
      <w:r w:rsidRPr="00397088">
        <w:rPr>
          <w:rFonts w:eastAsia="Calibri"/>
        </w:rPr>
        <w:t xml:space="preserve">black spruce wildfire </w:t>
      </w:r>
      <w:proofErr w:type="spellStart"/>
      <w:r w:rsidRPr="00397088">
        <w:rPr>
          <w:rFonts w:eastAsia="Calibri"/>
        </w:rPr>
        <w:t>chronosequence</w:t>
      </w:r>
      <w:proofErr w:type="spellEnd"/>
      <w:r w:rsidRPr="00397088">
        <w:rPr>
          <w:rFonts w:eastAsia="Calibri"/>
        </w:rPr>
        <w:t>. Glob</w:t>
      </w:r>
      <w:r w:rsidR="000A43AC">
        <w:rPr>
          <w:rFonts w:eastAsia="Calibri"/>
        </w:rPr>
        <w:t>al</w:t>
      </w:r>
      <w:r w:rsidR="00D874A4">
        <w:rPr>
          <w:rFonts w:eastAsia="Calibri"/>
        </w:rPr>
        <w:t xml:space="preserve"> </w:t>
      </w:r>
      <w:r w:rsidRPr="00397088">
        <w:rPr>
          <w:rFonts w:eastAsia="Calibri"/>
        </w:rPr>
        <w:t>Change Biology, 10(4), 473–487.</w:t>
      </w:r>
    </w:p>
    <w:p w14:paraId="000001E2" w14:textId="4A4331CB" w:rsidR="00475C7E" w:rsidRPr="00397088" w:rsidRDefault="009C7447" w:rsidP="00D80D89">
      <w:pPr>
        <w:widowControl w:val="0"/>
        <w:ind w:left="480" w:hanging="480"/>
        <w:jc w:val="both"/>
        <w:rPr>
          <w:rFonts w:eastAsia="Calibri"/>
        </w:rPr>
      </w:pPr>
      <w:r w:rsidRPr="00397088">
        <w:rPr>
          <w:rFonts w:eastAsia="Calibri"/>
        </w:rPr>
        <w:t xml:space="preserve">Brando, P. M., </w:t>
      </w:r>
      <w:proofErr w:type="spellStart"/>
      <w:r w:rsidRPr="00397088">
        <w:rPr>
          <w:rFonts w:eastAsia="Calibri"/>
        </w:rPr>
        <w:t>Paolucci</w:t>
      </w:r>
      <w:proofErr w:type="spellEnd"/>
      <w:r w:rsidRPr="00397088">
        <w:rPr>
          <w:rFonts w:eastAsia="Calibri"/>
        </w:rPr>
        <w:t xml:space="preserve">, L., </w:t>
      </w:r>
      <w:proofErr w:type="spellStart"/>
      <w:r w:rsidRPr="00397088">
        <w:rPr>
          <w:rFonts w:eastAsia="Calibri"/>
        </w:rPr>
        <w:t>Ummenhofer</w:t>
      </w:r>
      <w:proofErr w:type="spellEnd"/>
      <w:r w:rsidRPr="00397088">
        <w:rPr>
          <w:rFonts w:eastAsia="Calibri"/>
        </w:rPr>
        <w:t xml:space="preserve">, C. C., Ordway, E. M., Hartmann, H., </w:t>
      </w:r>
      <w:proofErr w:type="spellStart"/>
      <w:r w:rsidRPr="00397088">
        <w:rPr>
          <w:rFonts w:eastAsia="Calibri"/>
        </w:rPr>
        <w:t>Cattau</w:t>
      </w:r>
      <w:proofErr w:type="spellEnd"/>
      <w:r w:rsidRPr="00397088">
        <w:rPr>
          <w:rFonts w:eastAsia="Calibri"/>
        </w:rPr>
        <w:t>, M. E., … Balch, J. (2019). Droughts, Wildfires, and Forest Carbon Cycling: A Pantropic</w:t>
      </w:r>
      <w:r w:rsidR="000A43AC">
        <w:rPr>
          <w:rFonts w:eastAsia="Calibri"/>
        </w:rPr>
        <w:t>al</w:t>
      </w:r>
      <w:r w:rsidR="00D874A4">
        <w:rPr>
          <w:rFonts w:eastAsia="Calibri"/>
        </w:rPr>
        <w:t xml:space="preserve"> </w:t>
      </w:r>
      <w:r w:rsidRPr="00397088">
        <w:rPr>
          <w:rFonts w:eastAsia="Calibri"/>
        </w:rPr>
        <w:t xml:space="preserve">Synthesis. </w:t>
      </w:r>
      <w:r w:rsidRPr="00397088">
        <w:rPr>
          <w:rFonts w:eastAsia="Calibri"/>
          <w:i/>
        </w:rPr>
        <w:t>Annu</w:t>
      </w:r>
      <w:r w:rsidR="000A43AC">
        <w:rPr>
          <w:rFonts w:eastAsia="Calibri"/>
          <w:i/>
        </w:rPr>
        <w:t>al</w:t>
      </w:r>
      <w:r w:rsidR="00D874A4">
        <w:rPr>
          <w:rFonts w:eastAsia="Calibri"/>
          <w:i/>
        </w:rPr>
        <w:t xml:space="preserve"> </w:t>
      </w:r>
      <w:r w:rsidRPr="00397088">
        <w:rPr>
          <w:rFonts w:eastAsia="Calibri"/>
          <w:i/>
        </w:rPr>
        <w:t>Review of Earth and Planetary Sciences</w:t>
      </w:r>
      <w:r w:rsidRPr="00397088">
        <w:rPr>
          <w:rFonts w:eastAsia="Calibri"/>
        </w:rPr>
        <w:t xml:space="preserve">, </w:t>
      </w:r>
      <w:r w:rsidRPr="00397088">
        <w:rPr>
          <w:rFonts w:eastAsia="Calibri"/>
          <w:i/>
        </w:rPr>
        <w:t>47</w:t>
      </w:r>
      <w:r w:rsidRPr="00397088">
        <w:rPr>
          <w:rFonts w:eastAsia="Calibri"/>
        </w:rPr>
        <w:t>(1), 555–581. https://doi.org/10.1146/annurev-earth-082517-010235</w:t>
      </w:r>
    </w:p>
    <w:p w14:paraId="427A1B59" w14:textId="6027493B" w:rsidR="007E17CF" w:rsidRPr="00397088" w:rsidRDefault="007E17CF" w:rsidP="007E17CF">
      <w:pPr>
        <w:widowControl w:val="0"/>
        <w:ind w:left="480" w:hanging="480"/>
        <w:jc w:val="both"/>
        <w:rPr>
          <w:rFonts w:eastAsia="Calibri"/>
        </w:rPr>
      </w:pPr>
      <w:r w:rsidRPr="007E17CF">
        <w:rPr>
          <w:rFonts w:eastAsia="Calibri"/>
        </w:rPr>
        <w:t xml:space="preserve">Bryant B, McGrew LW, </w:t>
      </w:r>
      <w:proofErr w:type="spellStart"/>
      <w:r w:rsidRPr="007E17CF">
        <w:rPr>
          <w:rFonts w:eastAsia="Calibri"/>
        </w:rPr>
        <w:t>Wobus</w:t>
      </w:r>
      <w:proofErr w:type="spellEnd"/>
      <w:r w:rsidRPr="007E17CF">
        <w:rPr>
          <w:rFonts w:eastAsia="Calibri"/>
        </w:rPr>
        <w:t xml:space="preserve"> RA. 1981. Geologic map of the Denver 1° 9 2° Quadrangle, North-Centr</w:t>
      </w:r>
      <w:r w:rsidR="000A43AC">
        <w:rPr>
          <w:rFonts w:eastAsia="Calibri"/>
        </w:rPr>
        <w:t>al</w:t>
      </w:r>
      <w:r w:rsidR="00D874A4">
        <w:rPr>
          <w:rFonts w:eastAsia="Calibri"/>
        </w:rPr>
        <w:t xml:space="preserve"> </w:t>
      </w:r>
      <w:r w:rsidRPr="007E17CF">
        <w:rPr>
          <w:rFonts w:eastAsia="Calibri"/>
        </w:rPr>
        <w:t>Colorado. US Geologic</w:t>
      </w:r>
      <w:r w:rsidR="000A43AC">
        <w:rPr>
          <w:rFonts w:eastAsia="Calibri"/>
        </w:rPr>
        <w:t>al</w:t>
      </w:r>
      <w:r w:rsidR="00D874A4">
        <w:rPr>
          <w:rFonts w:eastAsia="Calibri"/>
        </w:rPr>
        <w:t xml:space="preserve"> </w:t>
      </w:r>
      <w:r w:rsidRPr="007E17CF">
        <w:rPr>
          <w:rFonts w:eastAsia="Calibri"/>
        </w:rPr>
        <w:t xml:space="preserve">Survey, I-1163. Reston, VA. </w:t>
      </w:r>
    </w:p>
    <w:p w14:paraId="000001E3" w14:textId="426BF60F" w:rsidR="00475C7E" w:rsidRPr="00397088" w:rsidRDefault="009C7447" w:rsidP="00D80D89">
      <w:pPr>
        <w:widowControl w:val="0"/>
        <w:ind w:left="480" w:hanging="480"/>
        <w:jc w:val="both"/>
        <w:rPr>
          <w:rFonts w:eastAsia="Calibri"/>
        </w:rPr>
      </w:pPr>
      <w:proofErr w:type="spellStart"/>
      <w:r w:rsidRPr="00397088">
        <w:rPr>
          <w:rFonts w:eastAsia="Calibri"/>
        </w:rPr>
        <w:t>Buma</w:t>
      </w:r>
      <w:proofErr w:type="spellEnd"/>
      <w:r w:rsidRPr="00397088">
        <w:rPr>
          <w:rFonts w:eastAsia="Calibri"/>
        </w:rPr>
        <w:t xml:space="preserve">, B., </w:t>
      </w:r>
      <w:proofErr w:type="spellStart"/>
      <w:r w:rsidRPr="00397088">
        <w:rPr>
          <w:rFonts w:eastAsia="Calibri"/>
        </w:rPr>
        <w:t>Poore</w:t>
      </w:r>
      <w:proofErr w:type="spellEnd"/>
      <w:r w:rsidRPr="00397088">
        <w:rPr>
          <w:rFonts w:eastAsia="Calibri"/>
        </w:rPr>
        <w:t xml:space="preserve">, R. E., &amp; </w:t>
      </w:r>
      <w:proofErr w:type="spellStart"/>
      <w:r w:rsidRPr="00397088">
        <w:rPr>
          <w:rFonts w:eastAsia="Calibri"/>
        </w:rPr>
        <w:t>Wessman</w:t>
      </w:r>
      <w:proofErr w:type="spellEnd"/>
      <w:r w:rsidRPr="00397088">
        <w:rPr>
          <w:rFonts w:eastAsia="Calibri"/>
        </w:rPr>
        <w:t>, C. A. (2014). Disturbances, Their Interactions, and Cumulative Effects on Carbon and Charco</w:t>
      </w:r>
      <w:r w:rsidR="000A43AC">
        <w:rPr>
          <w:rFonts w:eastAsia="Calibri"/>
        </w:rPr>
        <w:t>al</w:t>
      </w:r>
      <w:r w:rsidR="00D874A4">
        <w:rPr>
          <w:rFonts w:eastAsia="Calibri"/>
        </w:rPr>
        <w:t xml:space="preserve"> </w:t>
      </w:r>
      <w:r w:rsidRPr="00397088">
        <w:rPr>
          <w:rFonts w:eastAsia="Calibri"/>
        </w:rPr>
        <w:t>Stocks in a Forested Ecosystem. Ecosystems, 17(6), 947–959. https://doi.org/10.1007/s10021-014-9770-8</w:t>
      </w:r>
    </w:p>
    <w:p w14:paraId="000001E5" w14:textId="1241C858" w:rsidR="00475C7E" w:rsidRPr="00397088" w:rsidRDefault="009C7447" w:rsidP="00D80D89">
      <w:pPr>
        <w:widowControl w:val="0"/>
        <w:ind w:left="480" w:hanging="480"/>
        <w:jc w:val="both"/>
        <w:rPr>
          <w:rFonts w:eastAsia="Calibri"/>
        </w:rPr>
      </w:pPr>
      <w:proofErr w:type="spellStart"/>
      <w:r w:rsidRPr="00397088">
        <w:rPr>
          <w:rFonts w:eastAsia="Calibri"/>
        </w:rPr>
        <w:t>Butman</w:t>
      </w:r>
      <w:proofErr w:type="spellEnd"/>
      <w:r w:rsidRPr="00397088">
        <w:rPr>
          <w:rFonts w:eastAsia="Calibri"/>
        </w:rPr>
        <w:t xml:space="preserve">, D., </w:t>
      </w:r>
      <w:proofErr w:type="spellStart"/>
      <w:r w:rsidRPr="00397088">
        <w:rPr>
          <w:rFonts w:eastAsia="Calibri"/>
        </w:rPr>
        <w:t>Stackpoole</w:t>
      </w:r>
      <w:proofErr w:type="spellEnd"/>
      <w:r w:rsidRPr="00397088">
        <w:rPr>
          <w:rFonts w:eastAsia="Calibri"/>
        </w:rPr>
        <w:t xml:space="preserve">, S., Stets, E., McDonald, C. P., </w:t>
      </w:r>
      <w:proofErr w:type="spellStart"/>
      <w:r w:rsidRPr="00397088">
        <w:rPr>
          <w:rFonts w:eastAsia="Calibri"/>
        </w:rPr>
        <w:t>Clow</w:t>
      </w:r>
      <w:proofErr w:type="spellEnd"/>
      <w:r w:rsidRPr="00397088">
        <w:rPr>
          <w:rFonts w:eastAsia="Calibri"/>
        </w:rPr>
        <w:t xml:space="preserve">, D. W., &amp; </w:t>
      </w:r>
      <w:proofErr w:type="spellStart"/>
      <w:r w:rsidRPr="00397088">
        <w:rPr>
          <w:rFonts w:eastAsia="Calibri"/>
        </w:rPr>
        <w:t>Striegl</w:t>
      </w:r>
      <w:proofErr w:type="spellEnd"/>
      <w:r w:rsidRPr="00397088">
        <w:rPr>
          <w:rFonts w:eastAsia="Calibri"/>
        </w:rPr>
        <w:t>, R. G. (2016). Aquatic carbon cycling in the conterminous United States and implications for terrestri</w:t>
      </w:r>
      <w:r w:rsidR="000A43AC">
        <w:rPr>
          <w:rFonts w:eastAsia="Calibri"/>
        </w:rPr>
        <w:t>al</w:t>
      </w:r>
      <w:r w:rsidR="00D874A4">
        <w:rPr>
          <w:rFonts w:eastAsia="Calibri"/>
        </w:rPr>
        <w:t xml:space="preserve"> </w:t>
      </w:r>
      <w:r w:rsidRPr="00397088">
        <w:rPr>
          <w:rFonts w:eastAsia="Calibri"/>
        </w:rPr>
        <w:t xml:space="preserve">carbon accounting. </w:t>
      </w:r>
      <w:r w:rsidRPr="00397088">
        <w:rPr>
          <w:rFonts w:eastAsia="Calibri"/>
          <w:i/>
        </w:rPr>
        <w:t>Proceedings of the Nation</w:t>
      </w:r>
      <w:r w:rsidR="000A43AC">
        <w:rPr>
          <w:rFonts w:eastAsia="Calibri"/>
          <w:i/>
        </w:rPr>
        <w:t>al</w:t>
      </w:r>
      <w:r w:rsidR="00D874A4">
        <w:rPr>
          <w:rFonts w:eastAsia="Calibri"/>
          <w:i/>
        </w:rPr>
        <w:t xml:space="preserve"> </w:t>
      </w:r>
      <w:r w:rsidRPr="00397088">
        <w:rPr>
          <w:rFonts w:eastAsia="Calibri"/>
          <w:i/>
        </w:rPr>
        <w:t xml:space="preserve">Academy of Sciences of </w:t>
      </w:r>
      <w:r w:rsidRPr="00397088">
        <w:rPr>
          <w:rFonts w:eastAsia="Calibri"/>
          <w:i/>
        </w:rPr>
        <w:lastRenderedPageBreak/>
        <w:t>the United States of America</w:t>
      </w:r>
      <w:r w:rsidRPr="00397088">
        <w:rPr>
          <w:rFonts w:eastAsia="Calibri"/>
        </w:rPr>
        <w:t xml:space="preserve">, </w:t>
      </w:r>
      <w:r w:rsidRPr="00397088">
        <w:rPr>
          <w:rFonts w:eastAsia="Calibri"/>
          <w:i/>
        </w:rPr>
        <w:t>113</w:t>
      </w:r>
      <w:r w:rsidRPr="00397088">
        <w:rPr>
          <w:rFonts w:eastAsia="Calibri"/>
        </w:rPr>
        <w:t>(1), 58–63. https://doi.org/10.1073/pnas.1512651112</w:t>
      </w:r>
    </w:p>
    <w:p w14:paraId="000001E6" w14:textId="77777777" w:rsidR="00475C7E" w:rsidRPr="00397088" w:rsidRDefault="009C7447" w:rsidP="00D80D89">
      <w:pPr>
        <w:widowControl w:val="0"/>
        <w:ind w:left="480" w:hanging="480"/>
        <w:jc w:val="both"/>
        <w:rPr>
          <w:rFonts w:eastAsia="Calibri"/>
        </w:rPr>
      </w:pPr>
      <w:r w:rsidRPr="00397088">
        <w:rPr>
          <w:rFonts w:eastAsia="Calibri"/>
        </w:rPr>
        <w:t xml:space="preserve">Campeau, A., Bishop, K., </w:t>
      </w:r>
      <w:proofErr w:type="spellStart"/>
      <w:r w:rsidRPr="00397088">
        <w:rPr>
          <w:rFonts w:eastAsia="Calibri"/>
        </w:rPr>
        <w:t>Amvrosiadi</w:t>
      </w:r>
      <w:proofErr w:type="spellEnd"/>
      <w:r w:rsidRPr="00397088">
        <w:rPr>
          <w:rFonts w:eastAsia="Calibri"/>
        </w:rPr>
        <w:t xml:space="preserve">, N., </w:t>
      </w:r>
      <w:proofErr w:type="spellStart"/>
      <w:r w:rsidRPr="00397088">
        <w:rPr>
          <w:rFonts w:eastAsia="Calibri"/>
        </w:rPr>
        <w:t>Billett</w:t>
      </w:r>
      <w:proofErr w:type="spellEnd"/>
      <w:r w:rsidRPr="00397088">
        <w:rPr>
          <w:rFonts w:eastAsia="Calibri"/>
        </w:rPr>
        <w:t xml:space="preserve">, M. F., Garnett, M. H., Laudon, H., … </w:t>
      </w:r>
      <w:proofErr w:type="spellStart"/>
      <w:r w:rsidRPr="00397088">
        <w:rPr>
          <w:rFonts w:eastAsia="Calibri"/>
        </w:rPr>
        <w:t>Wallin</w:t>
      </w:r>
      <w:proofErr w:type="spellEnd"/>
      <w:r w:rsidRPr="00397088">
        <w:rPr>
          <w:rFonts w:eastAsia="Calibri"/>
        </w:rPr>
        <w:t xml:space="preserve">, M. B. (2019). Current forest carbon fixation fuels stream CO 2 emissions. </w:t>
      </w:r>
      <w:r w:rsidRPr="00397088">
        <w:rPr>
          <w:rFonts w:eastAsia="Calibri"/>
          <w:i/>
        </w:rPr>
        <w:t>Nature Communications</w:t>
      </w:r>
      <w:r w:rsidRPr="00397088">
        <w:rPr>
          <w:rFonts w:eastAsia="Calibri"/>
        </w:rPr>
        <w:t xml:space="preserve">, </w:t>
      </w:r>
      <w:r w:rsidRPr="00397088">
        <w:rPr>
          <w:rFonts w:eastAsia="Calibri"/>
          <w:i/>
        </w:rPr>
        <w:t>10</w:t>
      </w:r>
      <w:r w:rsidRPr="00397088">
        <w:rPr>
          <w:rFonts w:eastAsia="Calibri"/>
        </w:rPr>
        <w:t>(1), 1–9. https://doi.org/10.1038/s41467-019-09922-3</w:t>
      </w:r>
    </w:p>
    <w:p w14:paraId="000001E7" w14:textId="694EC88A" w:rsidR="00475C7E" w:rsidRPr="00397088" w:rsidRDefault="009C7447" w:rsidP="00D80D89">
      <w:pPr>
        <w:widowControl w:val="0"/>
        <w:ind w:left="480" w:hanging="480"/>
        <w:jc w:val="both"/>
        <w:rPr>
          <w:rFonts w:eastAsia="Calibri"/>
        </w:rPr>
      </w:pPr>
      <w:proofErr w:type="spellStart"/>
      <w:r w:rsidRPr="00397088">
        <w:rPr>
          <w:rFonts w:eastAsia="Calibri"/>
        </w:rPr>
        <w:t>Cerdà</w:t>
      </w:r>
      <w:proofErr w:type="spellEnd"/>
      <w:r w:rsidRPr="00397088">
        <w:rPr>
          <w:rFonts w:eastAsia="Calibri"/>
        </w:rPr>
        <w:t xml:space="preserve">, A., &amp; </w:t>
      </w:r>
      <w:proofErr w:type="spellStart"/>
      <w:r w:rsidRPr="00397088">
        <w:rPr>
          <w:rFonts w:eastAsia="Calibri"/>
        </w:rPr>
        <w:t>Doerr</w:t>
      </w:r>
      <w:proofErr w:type="spellEnd"/>
      <w:r w:rsidRPr="00397088">
        <w:rPr>
          <w:rFonts w:eastAsia="Calibri"/>
        </w:rPr>
        <w:t xml:space="preserve">, S. H. (2005). Influence of vegetation recovery on soil hydrology and erodibility following fire: An 11-year investigation. </w:t>
      </w:r>
      <w:r w:rsidRPr="00397088">
        <w:rPr>
          <w:rFonts w:eastAsia="Calibri"/>
          <w:i/>
        </w:rPr>
        <w:t>Internation</w:t>
      </w:r>
      <w:r w:rsidR="000A43AC">
        <w:rPr>
          <w:rFonts w:eastAsia="Calibri"/>
          <w:i/>
        </w:rPr>
        <w:t>al</w:t>
      </w:r>
      <w:r w:rsidR="00D874A4">
        <w:rPr>
          <w:rFonts w:eastAsia="Calibri"/>
          <w:i/>
        </w:rPr>
        <w:t xml:space="preserve"> </w:t>
      </w:r>
      <w:r w:rsidRPr="00397088">
        <w:rPr>
          <w:rFonts w:eastAsia="Calibri"/>
          <w:i/>
        </w:rPr>
        <w:t>Journ</w:t>
      </w:r>
      <w:r w:rsidR="000A43AC">
        <w:rPr>
          <w:rFonts w:eastAsia="Calibri"/>
          <w:i/>
        </w:rPr>
        <w:t>al</w:t>
      </w:r>
      <w:r w:rsidR="00D874A4">
        <w:rPr>
          <w:rFonts w:eastAsia="Calibri"/>
          <w:i/>
        </w:rPr>
        <w:t xml:space="preserve"> </w:t>
      </w:r>
      <w:r w:rsidRPr="00397088">
        <w:rPr>
          <w:rFonts w:eastAsia="Calibri"/>
          <w:i/>
        </w:rPr>
        <w:t>of Wildland Fire</w:t>
      </w:r>
      <w:r w:rsidRPr="00397088">
        <w:rPr>
          <w:rFonts w:eastAsia="Calibri"/>
        </w:rPr>
        <w:t xml:space="preserve">, </w:t>
      </w:r>
      <w:r w:rsidRPr="00397088">
        <w:rPr>
          <w:rFonts w:eastAsia="Calibri"/>
          <w:i/>
        </w:rPr>
        <w:t>14</w:t>
      </w:r>
      <w:r w:rsidRPr="00397088">
        <w:rPr>
          <w:rFonts w:eastAsia="Calibri"/>
        </w:rPr>
        <w:t>(4), 423–437. https://doi.org/10.1071/WF05044</w:t>
      </w:r>
    </w:p>
    <w:p w14:paraId="000001E8" w14:textId="77777777" w:rsidR="00475C7E" w:rsidRPr="00397088" w:rsidRDefault="009C7447" w:rsidP="00D80D89">
      <w:pPr>
        <w:widowControl w:val="0"/>
        <w:ind w:left="480" w:hanging="480"/>
        <w:jc w:val="both"/>
        <w:rPr>
          <w:rFonts w:eastAsia="Calibri"/>
        </w:rPr>
      </w:pPr>
      <w:r w:rsidRPr="00397088">
        <w:rPr>
          <w:rFonts w:eastAsia="Calibri"/>
        </w:rPr>
        <w:t xml:space="preserve">Chambers, M. E., </w:t>
      </w:r>
      <w:proofErr w:type="spellStart"/>
      <w:r w:rsidRPr="00397088">
        <w:rPr>
          <w:rFonts w:eastAsia="Calibri"/>
        </w:rPr>
        <w:t>Fornwalt</w:t>
      </w:r>
      <w:proofErr w:type="spellEnd"/>
      <w:r w:rsidRPr="00397088">
        <w:rPr>
          <w:rFonts w:eastAsia="Calibri"/>
        </w:rPr>
        <w:t xml:space="preserve">, P. J., Malone, S. L., &amp; Battaglia, M. A. (2016). Patterns of conifer regeneration following high severity wildfire in ponderosa pine – dominated forests of the Colorado Front Range. </w:t>
      </w:r>
      <w:r w:rsidRPr="00397088">
        <w:rPr>
          <w:rFonts w:eastAsia="Calibri"/>
          <w:i/>
        </w:rPr>
        <w:t>Forest Ecology and Management</w:t>
      </w:r>
      <w:r w:rsidRPr="00397088">
        <w:rPr>
          <w:rFonts w:eastAsia="Calibri"/>
        </w:rPr>
        <w:t xml:space="preserve">, </w:t>
      </w:r>
      <w:r w:rsidRPr="00397088">
        <w:rPr>
          <w:rFonts w:eastAsia="Calibri"/>
          <w:i/>
        </w:rPr>
        <w:t>378</w:t>
      </w:r>
      <w:r w:rsidRPr="00397088">
        <w:rPr>
          <w:rFonts w:eastAsia="Calibri"/>
        </w:rPr>
        <w:t>, 57–67. https://doi.org/10.1016/j.foreco.2016.07.001</w:t>
      </w:r>
    </w:p>
    <w:p w14:paraId="3AB70211" w14:textId="06D81C71" w:rsidR="000513BE" w:rsidRPr="00397088" w:rsidRDefault="000513BE" w:rsidP="00D80D89">
      <w:pPr>
        <w:widowControl w:val="0"/>
        <w:ind w:left="480" w:hanging="480"/>
        <w:jc w:val="both"/>
        <w:rPr>
          <w:rFonts w:eastAsia="Calibri"/>
        </w:rPr>
      </w:pPr>
      <w:r w:rsidRPr="000513BE">
        <w:rPr>
          <w:rFonts w:eastAsia="Calibri"/>
        </w:rPr>
        <w:t xml:space="preserve">Chow, A. T., Tsai, K.-P., </w:t>
      </w:r>
      <w:proofErr w:type="spellStart"/>
      <w:r w:rsidRPr="000513BE">
        <w:rPr>
          <w:rFonts w:eastAsia="Calibri"/>
        </w:rPr>
        <w:t>Fegel</w:t>
      </w:r>
      <w:proofErr w:type="spellEnd"/>
      <w:r w:rsidRPr="000513BE">
        <w:rPr>
          <w:rFonts w:eastAsia="Calibri"/>
        </w:rPr>
        <w:t>, T. S., Pierson, D. N., &amp; Rhoades, C. C. (2019). Lasting Effects of Wildfire on Disinfection By-Product Formation in Forest Catchments. </w:t>
      </w:r>
      <w:r w:rsidRPr="000513BE">
        <w:rPr>
          <w:rFonts w:eastAsia="Calibri"/>
          <w:i/>
          <w:iCs/>
        </w:rPr>
        <w:t>Journ</w:t>
      </w:r>
      <w:r w:rsidR="000A43AC">
        <w:rPr>
          <w:rFonts w:eastAsia="Calibri"/>
          <w:i/>
          <w:iCs/>
        </w:rPr>
        <w:t>al</w:t>
      </w:r>
      <w:r w:rsidR="00D874A4">
        <w:rPr>
          <w:rFonts w:eastAsia="Calibri"/>
          <w:i/>
          <w:iCs/>
        </w:rPr>
        <w:t xml:space="preserve"> </w:t>
      </w:r>
      <w:r w:rsidRPr="000513BE">
        <w:rPr>
          <w:rFonts w:eastAsia="Calibri"/>
          <w:i/>
          <w:iCs/>
        </w:rPr>
        <w:t xml:space="preserve">of </w:t>
      </w:r>
      <w:proofErr w:type="spellStart"/>
      <w:r w:rsidRPr="000513BE">
        <w:rPr>
          <w:rFonts w:eastAsia="Calibri"/>
          <w:i/>
          <w:iCs/>
        </w:rPr>
        <w:t>Environment</w:t>
      </w:r>
      <w:r w:rsidR="000A43AC">
        <w:rPr>
          <w:rFonts w:eastAsia="Calibri"/>
          <w:i/>
          <w:iCs/>
        </w:rPr>
        <w:t>a</w:t>
      </w:r>
      <w:proofErr w:type="spellEnd"/>
      <w:r w:rsidR="00D874A4">
        <w:rPr>
          <w:rFonts w:eastAsia="Calibri"/>
          <w:i/>
          <w:iCs/>
        </w:rPr>
        <w:t xml:space="preserve"> </w:t>
      </w:r>
      <w:proofErr w:type="spellStart"/>
      <w:r w:rsidR="000A43AC">
        <w:rPr>
          <w:rFonts w:eastAsia="Calibri"/>
          <w:i/>
          <w:iCs/>
        </w:rPr>
        <w:t>l</w:t>
      </w:r>
      <w:r w:rsidRPr="000513BE">
        <w:rPr>
          <w:rFonts w:eastAsia="Calibri"/>
          <w:i/>
          <w:iCs/>
        </w:rPr>
        <w:t>Quality</w:t>
      </w:r>
      <w:proofErr w:type="spellEnd"/>
      <w:r w:rsidRPr="000513BE">
        <w:rPr>
          <w:rFonts w:eastAsia="Calibri"/>
        </w:rPr>
        <w:t>, </w:t>
      </w:r>
      <w:r w:rsidRPr="000513BE">
        <w:rPr>
          <w:rFonts w:eastAsia="Calibri"/>
          <w:i/>
          <w:iCs/>
        </w:rPr>
        <w:t>48</w:t>
      </w:r>
      <w:r w:rsidRPr="000513BE">
        <w:rPr>
          <w:rFonts w:eastAsia="Calibri"/>
        </w:rPr>
        <w:t>(6), 1826–1834. https://doi.org/10.2134/jeq2019.04.0172</w:t>
      </w:r>
    </w:p>
    <w:p w14:paraId="1F80F765" w14:textId="7355ADAC" w:rsidR="007B48EB" w:rsidRPr="00397088" w:rsidRDefault="007B48EB" w:rsidP="00D80D89">
      <w:pPr>
        <w:widowControl w:val="0"/>
        <w:ind w:left="480" w:hanging="480"/>
        <w:jc w:val="both"/>
        <w:rPr>
          <w:rFonts w:eastAsia="Calibri"/>
        </w:rPr>
      </w:pPr>
      <w:r w:rsidRPr="00397088">
        <w:rPr>
          <w:rFonts w:eastAsia="Calibri"/>
        </w:rPr>
        <w:t xml:space="preserve">Cole, J. J., Prairie, Y. T., </w:t>
      </w:r>
      <w:proofErr w:type="spellStart"/>
      <w:r w:rsidRPr="00397088">
        <w:rPr>
          <w:rFonts w:eastAsia="Calibri"/>
        </w:rPr>
        <w:t>Caraco</w:t>
      </w:r>
      <w:proofErr w:type="spellEnd"/>
      <w:r w:rsidRPr="00397088">
        <w:rPr>
          <w:rFonts w:eastAsia="Calibri"/>
        </w:rPr>
        <w:t xml:space="preserve">, N. F., McDowell, W. H., </w:t>
      </w:r>
      <w:proofErr w:type="spellStart"/>
      <w:r w:rsidRPr="00397088">
        <w:rPr>
          <w:rFonts w:eastAsia="Calibri"/>
        </w:rPr>
        <w:t>Tranvik</w:t>
      </w:r>
      <w:proofErr w:type="spellEnd"/>
      <w:r w:rsidRPr="00397088">
        <w:rPr>
          <w:rFonts w:eastAsia="Calibri"/>
        </w:rPr>
        <w:t xml:space="preserve">, L. J., </w:t>
      </w:r>
      <w:proofErr w:type="spellStart"/>
      <w:r w:rsidRPr="00397088">
        <w:rPr>
          <w:rFonts w:eastAsia="Calibri"/>
        </w:rPr>
        <w:t>Striegl</w:t>
      </w:r>
      <w:proofErr w:type="spellEnd"/>
      <w:r w:rsidRPr="00397088">
        <w:rPr>
          <w:rFonts w:eastAsia="Calibri"/>
        </w:rPr>
        <w:t xml:space="preserve">, R. G., … </w:t>
      </w:r>
      <w:proofErr w:type="spellStart"/>
      <w:r w:rsidRPr="00397088">
        <w:rPr>
          <w:rFonts w:eastAsia="Calibri"/>
        </w:rPr>
        <w:t>Melack</w:t>
      </w:r>
      <w:proofErr w:type="spellEnd"/>
      <w:r w:rsidRPr="00397088">
        <w:rPr>
          <w:rFonts w:eastAsia="Calibri"/>
        </w:rPr>
        <w:t>, J. (2007). Plumbing the glob</w:t>
      </w:r>
      <w:r w:rsidR="000A43AC">
        <w:rPr>
          <w:rFonts w:eastAsia="Calibri"/>
        </w:rPr>
        <w:t>al</w:t>
      </w:r>
      <w:r w:rsidR="00D874A4">
        <w:rPr>
          <w:rFonts w:eastAsia="Calibri"/>
        </w:rPr>
        <w:t xml:space="preserve"> </w:t>
      </w:r>
      <w:r w:rsidRPr="00397088">
        <w:rPr>
          <w:rFonts w:eastAsia="Calibri"/>
        </w:rPr>
        <w:t>carbon cycle: Integrating inland waters into the terrestri</w:t>
      </w:r>
      <w:r w:rsidR="000A43AC">
        <w:rPr>
          <w:rFonts w:eastAsia="Calibri"/>
        </w:rPr>
        <w:t>al</w:t>
      </w:r>
      <w:r w:rsidR="00D874A4">
        <w:rPr>
          <w:rFonts w:eastAsia="Calibri"/>
        </w:rPr>
        <w:t xml:space="preserve"> </w:t>
      </w:r>
      <w:r w:rsidRPr="00397088">
        <w:rPr>
          <w:rFonts w:eastAsia="Calibri"/>
        </w:rPr>
        <w:t>carbon budg</w:t>
      </w:r>
      <w:r w:rsidR="000A43AC">
        <w:rPr>
          <w:rFonts w:eastAsia="Calibri"/>
        </w:rPr>
        <w:t>et</w:t>
      </w:r>
      <w:r w:rsidRPr="00397088">
        <w:rPr>
          <w:rFonts w:eastAsia="Calibri"/>
        </w:rPr>
        <w:t> </w:t>
      </w:r>
      <w:r w:rsidRPr="00397088">
        <w:rPr>
          <w:rFonts w:eastAsia="Calibri"/>
          <w:i/>
          <w:iCs/>
        </w:rPr>
        <w:t>Ecosystems</w:t>
      </w:r>
      <w:r w:rsidRPr="00397088">
        <w:rPr>
          <w:rFonts w:eastAsia="Calibri"/>
        </w:rPr>
        <w:t>, </w:t>
      </w:r>
      <w:r w:rsidRPr="00397088">
        <w:rPr>
          <w:rFonts w:eastAsia="Calibri"/>
          <w:i/>
          <w:iCs/>
        </w:rPr>
        <w:t>10</w:t>
      </w:r>
      <w:r w:rsidRPr="00397088">
        <w:rPr>
          <w:rFonts w:eastAsia="Calibri"/>
        </w:rPr>
        <w:t>(1), 171–184. https://doi.org/10.1007/s10021-006-9013-8</w:t>
      </w:r>
    </w:p>
    <w:p w14:paraId="000001E9" w14:textId="13E6FCE7" w:rsidR="00475C7E" w:rsidRPr="00397088" w:rsidRDefault="009C7447" w:rsidP="00D80D89">
      <w:pPr>
        <w:widowControl w:val="0"/>
        <w:ind w:left="480" w:hanging="480"/>
        <w:jc w:val="both"/>
        <w:rPr>
          <w:rFonts w:eastAsia="Calibri"/>
        </w:rPr>
      </w:pPr>
      <w:proofErr w:type="spellStart"/>
      <w:r w:rsidRPr="00397088">
        <w:rPr>
          <w:rFonts w:eastAsia="Calibri"/>
        </w:rPr>
        <w:t>Chorover</w:t>
      </w:r>
      <w:proofErr w:type="spellEnd"/>
      <w:r w:rsidRPr="00397088">
        <w:rPr>
          <w:rFonts w:eastAsia="Calibri"/>
        </w:rPr>
        <w:t xml:space="preserve">, J., </w:t>
      </w:r>
      <w:proofErr w:type="spellStart"/>
      <w:r w:rsidRPr="00397088">
        <w:rPr>
          <w:rFonts w:eastAsia="Calibri"/>
        </w:rPr>
        <w:t>Vitousek</w:t>
      </w:r>
      <w:proofErr w:type="spellEnd"/>
      <w:r w:rsidRPr="00397088">
        <w:rPr>
          <w:rFonts w:eastAsia="Calibri"/>
        </w:rPr>
        <w:t xml:space="preserve">, P. M., Everson, D. A., Esperanza, A. M., &amp; Turner, D. (1994). Solution chemistry profiles of mixed-conifer forests before and after fire. </w:t>
      </w:r>
      <w:r w:rsidRPr="00397088">
        <w:rPr>
          <w:rFonts w:eastAsia="Calibri"/>
          <w:i/>
        </w:rPr>
        <w:t>Biogeochemistry</w:t>
      </w:r>
      <w:r w:rsidRPr="00397088">
        <w:rPr>
          <w:rFonts w:eastAsia="Calibri"/>
        </w:rPr>
        <w:t xml:space="preserve">, </w:t>
      </w:r>
      <w:r w:rsidRPr="00397088">
        <w:rPr>
          <w:rFonts w:eastAsia="Calibri"/>
          <w:i/>
        </w:rPr>
        <w:t>26</w:t>
      </w:r>
      <w:r w:rsidRPr="00397088">
        <w:rPr>
          <w:rFonts w:eastAsia="Calibri"/>
        </w:rPr>
        <w:t>(2), 115–144. https://doi.org/10.1007/BF02182882</w:t>
      </w:r>
    </w:p>
    <w:p w14:paraId="000001EB" w14:textId="77777777" w:rsidR="00475C7E" w:rsidRPr="00397088" w:rsidRDefault="009C7447" w:rsidP="00D80D89">
      <w:pPr>
        <w:widowControl w:val="0"/>
        <w:ind w:left="480" w:hanging="480"/>
        <w:jc w:val="both"/>
        <w:rPr>
          <w:rFonts w:eastAsia="Calibri"/>
        </w:rPr>
      </w:pPr>
      <w:proofErr w:type="spellStart"/>
      <w:r w:rsidRPr="00397088">
        <w:rPr>
          <w:rFonts w:eastAsia="Calibri"/>
        </w:rPr>
        <w:t>Demars</w:t>
      </w:r>
      <w:proofErr w:type="spellEnd"/>
      <w:r w:rsidRPr="00397088">
        <w:rPr>
          <w:rFonts w:eastAsia="Calibri"/>
        </w:rPr>
        <w:t xml:space="preserve">, B. O. L., Thompson, J., &amp; Manson, J. R. (2015). Stream metabolism and the open diel oxygen method: Principles, practice, and perspectives. </w:t>
      </w:r>
      <w:r w:rsidRPr="00397088">
        <w:rPr>
          <w:rFonts w:eastAsia="Calibri"/>
          <w:i/>
        </w:rPr>
        <w:t>Limnology and Oceanography: Methods</w:t>
      </w:r>
      <w:r w:rsidRPr="00397088">
        <w:rPr>
          <w:rFonts w:eastAsia="Calibri"/>
        </w:rPr>
        <w:t xml:space="preserve">, </w:t>
      </w:r>
      <w:r w:rsidRPr="00397088">
        <w:rPr>
          <w:rFonts w:eastAsia="Calibri"/>
          <w:i/>
        </w:rPr>
        <w:t>13</w:t>
      </w:r>
      <w:r w:rsidRPr="00397088">
        <w:rPr>
          <w:rFonts w:eastAsia="Calibri"/>
        </w:rPr>
        <w:t>(7), 356–374. https://doi.org/10.1002/lom3.10030</w:t>
      </w:r>
    </w:p>
    <w:p w14:paraId="000001EC" w14:textId="38F495CC" w:rsidR="00475C7E" w:rsidRPr="00397088" w:rsidRDefault="009C7447" w:rsidP="00D80D89">
      <w:pPr>
        <w:widowControl w:val="0"/>
        <w:ind w:left="480" w:hanging="480"/>
        <w:jc w:val="both"/>
        <w:rPr>
          <w:rFonts w:eastAsia="Calibri"/>
        </w:rPr>
      </w:pPr>
      <w:r w:rsidRPr="00397088">
        <w:rPr>
          <w:rFonts w:eastAsia="Calibri"/>
        </w:rPr>
        <w:t>Dennison, P. E., Brewer, S. C., Arnold, J. D., &amp; Moritz, M. A. (2014). Large wildfire trends in the western United States, 1984-2011. Geophysic</w:t>
      </w:r>
      <w:r w:rsidR="000A43AC">
        <w:rPr>
          <w:rFonts w:eastAsia="Calibri"/>
        </w:rPr>
        <w:t>al</w:t>
      </w:r>
      <w:r w:rsidR="00D874A4">
        <w:rPr>
          <w:rFonts w:eastAsia="Calibri"/>
        </w:rPr>
        <w:t xml:space="preserve"> </w:t>
      </w:r>
      <w:r w:rsidRPr="00397088">
        <w:rPr>
          <w:rFonts w:eastAsia="Calibri"/>
        </w:rPr>
        <w:t>Research Letters, 41(8), 2928–2933. https://doi.org/10.1002/2014GL059576</w:t>
      </w:r>
    </w:p>
    <w:p w14:paraId="000001ED" w14:textId="1A2385C2" w:rsidR="00475C7E" w:rsidRPr="00397088" w:rsidRDefault="009C7447" w:rsidP="00D80D89">
      <w:pPr>
        <w:widowControl w:val="0"/>
        <w:ind w:left="480" w:hanging="480"/>
        <w:jc w:val="both"/>
      </w:pPr>
      <w:r w:rsidRPr="00397088">
        <w:t xml:space="preserve">Dooley, S. R., &amp; </w:t>
      </w:r>
      <w:proofErr w:type="spellStart"/>
      <w:r w:rsidRPr="00397088">
        <w:t>Treseder</w:t>
      </w:r>
      <w:proofErr w:type="spellEnd"/>
      <w:r w:rsidRPr="00397088">
        <w:t>, K. K. (2012). The effect of fire on microbi</w:t>
      </w:r>
      <w:r w:rsidR="000A43AC">
        <w:t>al</w:t>
      </w:r>
      <w:r w:rsidR="00D874A4">
        <w:t xml:space="preserve"> </w:t>
      </w:r>
      <w:r w:rsidRPr="00397088">
        <w:t xml:space="preserve">biomass: A meta-analysis of field studies. </w:t>
      </w:r>
      <w:r w:rsidRPr="00397088">
        <w:rPr>
          <w:i/>
        </w:rPr>
        <w:t>Biogeochemistry</w:t>
      </w:r>
      <w:r w:rsidRPr="00397088">
        <w:t xml:space="preserve">, </w:t>
      </w:r>
      <w:r w:rsidRPr="00397088">
        <w:rPr>
          <w:i/>
        </w:rPr>
        <w:t>109</w:t>
      </w:r>
      <w:r w:rsidRPr="00397088">
        <w:t>(1–3), 49–61. https://doi.org/10.1007/s10533-011-9633-8</w:t>
      </w:r>
    </w:p>
    <w:p w14:paraId="000001EE" w14:textId="5FCF245D" w:rsidR="00475C7E" w:rsidRPr="00397088" w:rsidRDefault="009C7447" w:rsidP="00D80D89">
      <w:pPr>
        <w:widowControl w:val="0"/>
        <w:ind w:left="480" w:hanging="480"/>
        <w:jc w:val="both"/>
        <w:rPr>
          <w:rFonts w:eastAsia="Calibri"/>
        </w:rPr>
      </w:pPr>
      <w:r w:rsidRPr="00397088">
        <w:rPr>
          <w:rFonts w:eastAsia="Calibri"/>
        </w:rPr>
        <w:t>Dore, S., Kolb, T. E., Montes-</w:t>
      </w:r>
      <w:proofErr w:type="spellStart"/>
      <w:r w:rsidRPr="00397088">
        <w:rPr>
          <w:rFonts w:eastAsia="Calibri"/>
        </w:rPr>
        <w:t>Helu</w:t>
      </w:r>
      <w:proofErr w:type="spellEnd"/>
      <w:r w:rsidRPr="00397088">
        <w:rPr>
          <w:rFonts w:eastAsia="Calibri"/>
        </w:rPr>
        <w:t xml:space="preserve">, M., Sullivan, B. W., Winslow, W. D., Hart, S. C., … </w:t>
      </w:r>
      <w:proofErr w:type="spellStart"/>
      <w:r w:rsidRPr="00397088">
        <w:rPr>
          <w:rFonts w:eastAsia="Calibri"/>
        </w:rPr>
        <w:t>Hungate</w:t>
      </w:r>
      <w:proofErr w:type="spellEnd"/>
      <w:r w:rsidRPr="00397088">
        <w:rPr>
          <w:rFonts w:eastAsia="Calibri"/>
        </w:rPr>
        <w:t>, B. A. (2008). Long-term impact of a stand-replacing fire on ecosystem CO2 exchange of a ponderosa pine forest. Glob</w:t>
      </w:r>
      <w:r w:rsidR="000A43AC">
        <w:rPr>
          <w:rFonts w:eastAsia="Calibri"/>
        </w:rPr>
        <w:t>al</w:t>
      </w:r>
      <w:r w:rsidR="00D874A4">
        <w:rPr>
          <w:rFonts w:eastAsia="Calibri"/>
        </w:rPr>
        <w:t xml:space="preserve"> </w:t>
      </w:r>
      <w:r w:rsidRPr="00397088">
        <w:rPr>
          <w:rFonts w:eastAsia="Calibri"/>
        </w:rPr>
        <w:t>Change Biology, 14(8), 1801–1820. https://doi.org/10.1111/j.1365-2486.2008.01613.x</w:t>
      </w:r>
    </w:p>
    <w:p w14:paraId="000001EF" w14:textId="28B2E92A" w:rsidR="00475C7E" w:rsidRPr="00397088" w:rsidRDefault="009C7447" w:rsidP="00D80D89">
      <w:pPr>
        <w:widowControl w:val="0"/>
        <w:ind w:left="480" w:hanging="480"/>
        <w:jc w:val="both"/>
        <w:rPr>
          <w:rFonts w:eastAsia="Calibri"/>
        </w:rPr>
      </w:pPr>
      <w:r w:rsidRPr="00397088">
        <w:rPr>
          <w:rFonts w:eastAsia="Calibri"/>
        </w:rPr>
        <w:t xml:space="preserve">Drake, T. W., Van Oost, K., Barthel, M., </w:t>
      </w:r>
      <w:proofErr w:type="spellStart"/>
      <w:r w:rsidRPr="00397088">
        <w:rPr>
          <w:rFonts w:eastAsia="Calibri"/>
        </w:rPr>
        <w:t>Bauters</w:t>
      </w:r>
      <w:proofErr w:type="spellEnd"/>
      <w:r w:rsidRPr="00397088">
        <w:rPr>
          <w:rFonts w:eastAsia="Calibri"/>
        </w:rPr>
        <w:t xml:space="preserve">, M., Hoyt, A. M., Podgorski, D. C., … Spencer, R. G. M. (2019). Mobilization of aged and </w:t>
      </w:r>
      <w:proofErr w:type="spellStart"/>
      <w:r w:rsidRPr="00397088">
        <w:rPr>
          <w:rFonts w:eastAsia="Calibri"/>
        </w:rPr>
        <w:t>biolabile</w:t>
      </w:r>
      <w:proofErr w:type="spellEnd"/>
      <w:r w:rsidRPr="00397088">
        <w:rPr>
          <w:rFonts w:eastAsia="Calibri"/>
        </w:rPr>
        <w:t xml:space="preserve"> soil carbon by tropic</w:t>
      </w:r>
      <w:r w:rsidR="000A43AC">
        <w:rPr>
          <w:rFonts w:eastAsia="Calibri"/>
        </w:rPr>
        <w:t>al</w:t>
      </w:r>
      <w:r w:rsidR="00D874A4">
        <w:rPr>
          <w:rFonts w:eastAsia="Calibri"/>
        </w:rPr>
        <w:t xml:space="preserve"> </w:t>
      </w:r>
      <w:r w:rsidRPr="00397088">
        <w:rPr>
          <w:rFonts w:eastAsia="Calibri"/>
        </w:rPr>
        <w:t xml:space="preserve">deforestation. </w:t>
      </w:r>
      <w:r w:rsidRPr="00397088">
        <w:rPr>
          <w:rFonts w:eastAsia="Calibri"/>
          <w:i/>
        </w:rPr>
        <w:t>Nature Geoscience</w:t>
      </w:r>
      <w:r w:rsidRPr="00397088">
        <w:rPr>
          <w:rFonts w:eastAsia="Calibri"/>
        </w:rPr>
        <w:t xml:space="preserve">, </w:t>
      </w:r>
      <w:r w:rsidRPr="00397088">
        <w:rPr>
          <w:rFonts w:eastAsia="Calibri"/>
          <w:i/>
        </w:rPr>
        <w:t>12</w:t>
      </w:r>
      <w:r w:rsidRPr="00397088">
        <w:rPr>
          <w:rFonts w:eastAsia="Calibri"/>
        </w:rPr>
        <w:t>(July). https://doi.org/10.1038/s41561-019-0384-9</w:t>
      </w:r>
    </w:p>
    <w:p w14:paraId="000001F0" w14:textId="77777777" w:rsidR="00475C7E" w:rsidRPr="00397088" w:rsidRDefault="009C7447" w:rsidP="00D80D89">
      <w:pPr>
        <w:widowControl w:val="0"/>
        <w:ind w:left="480"/>
        <w:jc w:val="both"/>
        <w:rPr>
          <w:rFonts w:eastAsia="Calibri"/>
        </w:rPr>
      </w:pPr>
      <w:r w:rsidRPr="00397088">
        <w:rPr>
          <w:rFonts w:eastAsia="Calibri"/>
          <w:i/>
        </w:rPr>
        <w:t>drought_rmrs_2015_schlesinger_w001.pdf</w:t>
      </w:r>
      <w:r w:rsidRPr="00397088">
        <w:rPr>
          <w:rFonts w:eastAsia="Calibri"/>
        </w:rPr>
        <w:t>. (n.d.).</w:t>
      </w:r>
    </w:p>
    <w:p w14:paraId="000001F2" w14:textId="72A7C0E1" w:rsidR="00475C7E" w:rsidRPr="00397088" w:rsidRDefault="009C7447" w:rsidP="00D80D89">
      <w:pPr>
        <w:widowControl w:val="0"/>
        <w:ind w:left="480" w:hanging="480"/>
        <w:jc w:val="both"/>
        <w:rPr>
          <w:rFonts w:eastAsia="Calibri"/>
        </w:rPr>
      </w:pPr>
      <w:proofErr w:type="spellStart"/>
      <w:r w:rsidRPr="00397088">
        <w:rPr>
          <w:rFonts w:eastAsia="Calibri"/>
        </w:rPr>
        <w:t>Ebel</w:t>
      </w:r>
      <w:proofErr w:type="spellEnd"/>
      <w:r w:rsidRPr="00397088">
        <w:rPr>
          <w:rFonts w:eastAsia="Calibri"/>
        </w:rPr>
        <w:t xml:space="preserve">, B. A., &amp; Moody, J. A. (2017). Synthesis of soil-hydraulic properties and infiltration timescales in wildfire-affected soils. </w:t>
      </w:r>
      <w:r w:rsidRPr="00397088">
        <w:rPr>
          <w:rFonts w:eastAsia="Calibri"/>
          <w:i/>
        </w:rPr>
        <w:t>Hydrologic</w:t>
      </w:r>
      <w:r w:rsidR="000A43AC">
        <w:rPr>
          <w:rFonts w:eastAsia="Calibri"/>
          <w:i/>
        </w:rPr>
        <w:t>al</w:t>
      </w:r>
      <w:r w:rsidR="00D874A4">
        <w:rPr>
          <w:rFonts w:eastAsia="Calibri"/>
          <w:i/>
        </w:rPr>
        <w:t xml:space="preserve"> </w:t>
      </w:r>
      <w:r w:rsidRPr="00397088">
        <w:rPr>
          <w:rFonts w:eastAsia="Calibri"/>
          <w:i/>
        </w:rPr>
        <w:t>Processes</w:t>
      </w:r>
      <w:r w:rsidRPr="00397088">
        <w:rPr>
          <w:rFonts w:eastAsia="Calibri"/>
        </w:rPr>
        <w:t xml:space="preserve">, </w:t>
      </w:r>
      <w:r w:rsidRPr="00397088">
        <w:rPr>
          <w:rFonts w:eastAsia="Calibri"/>
          <w:i/>
        </w:rPr>
        <w:t>31</w:t>
      </w:r>
      <w:r w:rsidRPr="00397088">
        <w:rPr>
          <w:rFonts w:eastAsia="Calibri"/>
        </w:rPr>
        <w:t>(2), 324–340. https://doi.org/10.1002/hyp.10998</w:t>
      </w:r>
    </w:p>
    <w:p w14:paraId="000001F3" w14:textId="289F62AA" w:rsidR="00475C7E" w:rsidRPr="00397088" w:rsidRDefault="009C7447" w:rsidP="00D80D89">
      <w:pPr>
        <w:widowControl w:val="0"/>
        <w:ind w:left="480" w:hanging="480"/>
        <w:jc w:val="both"/>
        <w:rPr>
          <w:rFonts w:eastAsia="Calibri"/>
        </w:rPr>
      </w:pPr>
      <w:r w:rsidRPr="00397088">
        <w:rPr>
          <w:rFonts w:eastAsia="Calibri"/>
        </w:rPr>
        <w:t>Eckhardt, B. W., &amp; Moore, T. R. (1990). Controls on dissolved organic carbon concentrations in streams, southern Quebec. Canadian Journ</w:t>
      </w:r>
      <w:r w:rsidR="000A43AC">
        <w:rPr>
          <w:rFonts w:eastAsia="Calibri"/>
        </w:rPr>
        <w:t>al</w:t>
      </w:r>
      <w:r w:rsidR="00D874A4">
        <w:rPr>
          <w:rFonts w:eastAsia="Calibri"/>
        </w:rPr>
        <w:t xml:space="preserve"> </w:t>
      </w:r>
      <w:r w:rsidRPr="00397088">
        <w:rPr>
          <w:rFonts w:eastAsia="Calibri"/>
        </w:rPr>
        <w:t xml:space="preserve">of Fisheries and </w:t>
      </w:r>
      <w:r w:rsidRPr="00397088">
        <w:rPr>
          <w:rFonts w:eastAsia="Calibri"/>
        </w:rPr>
        <w:lastRenderedPageBreak/>
        <w:t>Aquatic Sciences, 47(8), 1537–1544.</w:t>
      </w:r>
    </w:p>
    <w:p w14:paraId="5E216036" w14:textId="0598CF08" w:rsidR="00DD0C7A" w:rsidRPr="00397088" w:rsidRDefault="00DD0C7A" w:rsidP="00D80D89">
      <w:pPr>
        <w:widowControl w:val="0"/>
        <w:ind w:left="480" w:hanging="480"/>
        <w:jc w:val="both"/>
        <w:rPr>
          <w:rFonts w:eastAsia="Calibri"/>
        </w:rPr>
      </w:pPr>
      <w:r w:rsidRPr="00397088">
        <w:rPr>
          <w:rFonts w:eastAsia="Calibri"/>
        </w:rPr>
        <w:t>Enright, N. J., Fontaine, J. B., Bowman, D. M. J. S., Bradstock, R. A., &amp; Williams, R. J. (2015). Interv</w:t>
      </w:r>
      <w:r w:rsidR="000A43AC">
        <w:rPr>
          <w:rFonts w:eastAsia="Calibri"/>
        </w:rPr>
        <w:t>al</w:t>
      </w:r>
      <w:r w:rsidR="00D874A4">
        <w:rPr>
          <w:rFonts w:eastAsia="Calibri"/>
        </w:rPr>
        <w:t xml:space="preserve"> </w:t>
      </w:r>
      <w:r w:rsidRPr="00397088">
        <w:rPr>
          <w:rFonts w:eastAsia="Calibri"/>
        </w:rPr>
        <w:t>squeeze: Altered fire regimes and demographic responses interact to threaten woody species persistence as climate changes. </w:t>
      </w:r>
      <w:r w:rsidRPr="00397088">
        <w:rPr>
          <w:rFonts w:eastAsia="Calibri"/>
          <w:i/>
          <w:iCs/>
        </w:rPr>
        <w:t>Frontiers in Ecology and the Environment</w:t>
      </w:r>
      <w:r w:rsidRPr="00397088">
        <w:rPr>
          <w:rFonts w:eastAsia="Calibri"/>
        </w:rPr>
        <w:t>, </w:t>
      </w:r>
      <w:r w:rsidRPr="00397088">
        <w:rPr>
          <w:rFonts w:eastAsia="Calibri"/>
          <w:i/>
          <w:iCs/>
        </w:rPr>
        <w:t>13</w:t>
      </w:r>
      <w:r w:rsidRPr="00397088">
        <w:rPr>
          <w:rFonts w:eastAsia="Calibri"/>
        </w:rPr>
        <w:t>(5), 265–272. https://doi.org/10.1890/140231</w:t>
      </w:r>
    </w:p>
    <w:p w14:paraId="5FCDDDDD" w14:textId="524B0D05" w:rsidR="00010ABF" w:rsidRPr="00397088" w:rsidRDefault="00010ABF" w:rsidP="00D80D89">
      <w:pPr>
        <w:widowControl w:val="0"/>
        <w:ind w:left="480" w:hanging="480"/>
        <w:jc w:val="both"/>
        <w:rPr>
          <w:rFonts w:eastAsia="Calibri"/>
        </w:rPr>
      </w:pPr>
      <w:proofErr w:type="spellStart"/>
      <w:r w:rsidRPr="00397088">
        <w:rPr>
          <w:rFonts w:eastAsia="Calibri"/>
        </w:rPr>
        <w:t>Ferrenberg</w:t>
      </w:r>
      <w:proofErr w:type="spellEnd"/>
      <w:r w:rsidRPr="00397088">
        <w:rPr>
          <w:rFonts w:eastAsia="Calibri"/>
        </w:rPr>
        <w:t xml:space="preserve">, S., </w:t>
      </w:r>
      <w:proofErr w:type="spellStart"/>
      <w:r w:rsidRPr="00397088">
        <w:rPr>
          <w:rFonts w:eastAsia="Calibri"/>
        </w:rPr>
        <w:t>O’neill</w:t>
      </w:r>
      <w:proofErr w:type="spellEnd"/>
      <w:r w:rsidRPr="00397088">
        <w:rPr>
          <w:rFonts w:eastAsia="Calibri"/>
        </w:rPr>
        <w:t xml:space="preserve">, S. P., </w:t>
      </w:r>
      <w:proofErr w:type="spellStart"/>
      <w:r w:rsidRPr="00397088">
        <w:rPr>
          <w:rFonts w:eastAsia="Calibri"/>
        </w:rPr>
        <w:t>Knelman</w:t>
      </w:r>
      <w:proofErr w:type="spellEnd"/>
      <w:r w:rsidRPr="00397088">
        <w:rPr>
          <w:rFonts w:eastAsia="Calibri"/>
        </w:rPr>
        <w:t xml:space="preserve">, J. E., Todd, B., Duggan, S., Bradley, D., Robinson, T., Schmidt, S. K., Townsend, A. R., Williams, M. W., Cleveland, C. C., Melbourne, B. A., Jiang, L., &amp; </w:t>
      </w:r>
      <w:proofErr w:type="spellStart"/>
      <w:r w:rsidRPr="00397088">
        <w:rPr>
          <w:rFonts w:eastAsia="Calibri"/>
        </w:rPr>
        <w:t>Nemergut</w:t>
      </w:r>
      <w:proofErr w:type="spellEnd"/>
      <w:r w:rsidRPr="00397088">
        <w:rPr>
          <w:rFonts w:eastAsia="Calibri"/>
        </w:rPr>
        <w:t>, D. R. (2013). Changes in assembly processes in soil bacteri</w:t>
      </w:r>
      <w:r w:rsidR="000A43AC">
        <w:rPr>
          <w:rFonts w:eastAsia="Calibri"/>
        </w:rPr>
        <w:t>al</w:t>
      </w:r>
      <w:r w:rsidR="00D874A4">
        <w:rPr>
          <w:rFonts w:eastAsia="Calibri"/>
        </w:rPr>
        <w:t xml:space="preserve"> </w:t>
      </w:r>
      <w:r w:rsidRPr="00397088">
        <w:rPr>
          <w:rFonts w:eastAsia="Calibri"/>
        </w:rPr>
        <w:t xml:space="preserve">communities following a wildfire disturbance. </w:t>
      </w:r>
      <w:r w:rsidRPr="00397088">
        <w:rPr>
          <w:rFonts w:eastAsia="Calibri"/>
          <w:i/>
          <w:iCs/>
        </w:rPr>
        <w:t>ISME Journal</w:t>
      </w:r>
      <w:r w:rsidRPr="00397088">
        <w:rPr>
          <w:rFonts w:eastAsia="Calibri"/>
        </w:rPr>
        <w:t xml:space="preserve">, </w:t>
      </w:r>
      <w:r w:rsidRPr="00397088">
        <w:rPr>
          <w:rFonts w:eastAsia="Calibri"/>
          <w:i/>
          <w:iCs/>
        </w:rPr>
        <w:t>7</w:t>
      </w:r>
      <w:r w:rsidRPr="00397088">
        <w:rPr>
          <w:rFonts w:eastAsia="Calibri"/>
        </w:rPr>
        <w:t>(6), 1102–1111. https://doi.org/10.1038/ismej.2013.11</w:t>
      </w:r>
    </w:p>
    <w:p w14:paraId="000001F5" w14:textId="77777777" w:rsidR="00475C7E" w:rsidRPr="00397088" w:rsidRDefault="009C7447" w:rsidP="00D80D89">
      <w:pPr>
        <w:widowControl w:val="0"/>
        <w:ind w:left="480" w:hanging="480"/>
        <w:jc w:val="both"/>
        <w:rPr>
          <w:rFonts w:eastAsia="Calibri"/>
        </w:rPr>
      </w:pPr>
      <w:r w:rsidRPr="00397088">
        <w:rPr>
          <w:rFonts w:eastAsia="Calibri"/>
        </w:rPr>
        <w:t xml:space="preserve">Finlay, J. C. (2003). Controls of </w:t>
      </w:r>
      <w:proofErr w:type="spellStart"/>
      <w:r w:rsidRPr="00397088">
        <w:rPr>
          <w:rFonts w:eastAsia="Calibri"/>
        </w:rPr>
        <w:t>streamwater</w:t>
      </w:r>
      <w:proofErr w:type="spellEnd"/>
      <w:r w:rsidRPr="00397088">
        <w:rPr>
          <w:rFonts w:eastAsia="Calibri"/>
        </w:rPr>
        <w:t xml:space="preserve"> dissolved inorganic carbon dynamics in a forested watershed. </w:t>
      </w:r>
      <w:r w:rsidRPr="00397088">
        <w:rPr>
          <w:rFonts w:eastAsia="Calibri"/>
          <w:i/>
        </w:rPr>
        <w:t>Biogeochemistry</w:t>
      </w:r>
      <w:r w:rsidRPr="00397088">
        <w:rPr>
          <w:rFonts w:eastAsia="Calibri"/>
        </w:rPr>
        <w:t xml:space="preserve">, </w:t>
      </w:r>
      <w:r w:rsidRPr="00397088">
        <w:rPr>
          <w:rFonts w:eastAsia="Calibri"/>
          <w:i/>
        </w:rPr>
        <w:t>62</w:t>
      </w:r>
      <w:r w:rsidRPr="00397088">
        <w:rPr>
          <w:rFonts w:eastAsia="Calibri"/>
        </w:rPr>
        <w:t>(3), 231–252. https://doi.org/10.1023/A:1021183023963</w:t>
      </w:r>
    </w:p>
    <w:p w14:paraId="000001F7" w14:textId="2C394D2C" w:rsidR="00475C7E" w:rsidRPr="00397088" w:rsidRDefault="009C7447" w:rsidP="00D80D89">
      <w:pPr>
        <w:widowControl w:val="0"/>
        <w:ind w:left="480" w:hanging="480"/>
        <w:jc w:val="both"/>
        <w:rPr>
          <w:rFonts w:eastAsia="Calibri"/>
        </w:rPr>
      </w:pPr>
      <w:r w:rsidRPr="00397088">
        <w:rPr>
          <w:rFonts w:eastAsia="Calibri"/>
        </w:rPr>
        <w:t>Finlay, J. C., &amp; Kendall, C. (200</w:t>
      </w:r>
      <w:r w:rsidR="00E91511">
        <w:rPr>
          <w:rFonts w:eastAsia="Calibri"/>
        </w:rPr>
        <w:t>7</w:t>
      </w:r>
      <w:r w:rsidRPr="00397088">
        <w:rPr>
          <w:rFonts w:eastAsia="Calibri"/>
        </w:rPr>
        <w:t>). Stable Isotope Tracing of Tempor</w:t>
      </w:r>
      <w:r w:rsidR="000A43AC">
        <w:rPr>
          <w:rFonts w:eastAsia="Calibri"/>
        </w:rPr>
        <w:t>al</w:t>
      </w:r>
      <w:r w:rsidR="00D874A4">
        <w:rPr>
          <w:rFonts w:eastAsia="Calibri"/>
        </w:rPr>
        <w:t xml:space="preserve"> </w:t>
      </w:r>
      <w:r w:rsidRPr="00397088">
        <w:rPr>
          <w:rFonts w:eastAsia="Calibri"/>
        </w:rPr>
        <w:t>and Spati</w:t>
      </w:r>
      <w:r w:rsidR="000A43AC">
        <w:rPr>
          <w:rFonts w:eastAsia="Calibri"/>
        </w:rPr>
        <w:t>al</w:t>
      </w:r>
      <w:r w:rsidR="00D874A4">
        <w:rPr>
          <w:rFonts w:eastAsia="Calibri"/>
        </w:rPr>
        <w:t xml:space="preserve"> </w:t>
      </w:r>
      <w:r w:rsidRPr="00397088">
        <w:rPr>
          <w:rFonts w:eastAsia="Calibri"/>
        </w:rPr>
        <w:t xml:space="preserve">Variability in Organic Matter Sources to Freshwater Ecosystems. </w:t>
      </w:r>
      <w:r w:rsidRPr="00397088">
        <w:rPr>
          <w:rFonts w:eastAsia="Calibri"/>
          <w:i/>
        </w:rPr>
        <w:t>Stable Isotopes in Ecology and Environment</w:t>
      </w:r>
      <w:r w:rsidR="000A43AC">
        <w:rPr>
          <w:rFonts w:eastAsia="Calibri"/>
          <w:i/>
        </w:rPr>
        <w:t>al</w:t>
      </w:r>
      <w:r w:rsidR="00D874A4">
        <w:rPr>
          <w:rFonts w:eastAsia="Calibri"/>
          <w:i/>
        </w:rPr>
        <w:t xml:space="preserve"> </w:t>
      </w:r>
      <w:r w:rsidRPr="00397088">
        <w:rPr>
          <w:rFonts w:eastAsia="Calibri"/>
          <w:i/>
        </w:rPr>
        <w:t>Science: Second Edition</w:t>
      </w:r>
      <w:r w:rsidRPr="00397088">
        <w:rPr>
          <w:rFonts w:eastAsia="Calibri"/>
        </w:rPr>
        <w:t>, (April), 283–333. https://doi.org/10.1002/9780470691854.ch10</w:t>
      </w:r>
    </w:p>
    <w:p w14:paraId="000001F8" w14:textId="2D5254CC" w:rsidR="00475C7E" w:rsidRPr="00397088" w:rsidRDefault="009C7447" w:rsidP="00D80D89">
      <w:pPr>
        <w:widowControl w:val="0"/>
        <w:ind w:left="480" w:hanging="480"/>
        <w:jc w:val="both"/>
        <w:rPr>
          <w:rFonts w:eastAsia="Calibri"/>
        </w:rPr>
      </w:pPr>
      <w:r w:rsidRPr="00397088">
        <w:rPr>
          <w:rFonts w:eastAsia="Calibri"/>
        </w:rPr>
        <w:t>Foley, Mike (2020). Bushfires spew two-thirds of nation</w:t>
      </w:r>
      <w:r w:rsidR="000A43AC">
        <w:rPr>
          <w:rFonts w:eastAsia="Calibri"/>
        </w:rPr>
        <w:t>al</w:t>
      </w:r>
      <w:r w:rsidR="00D874A4">
        <w:rPr>
          <w:rFonts w:eastAsia="Calibri"/>
        </w:rPr>
        <w:t xml:space="preserve"> </w:t>
      </w:r>
      <w:r w:rsidRPr="00397088">
        <w:rPr>
          <w:rFonts w:eastAsia="Calibri"/>
        </w:rPr>
        <w:t xml:space="preserve">carbon emissions in one season. </w:t>
      </w:r>
      <w:r w:rsidRPr="00397088">
        <w:rPr>
          <w:rFonts w:eastAsia="Calibri"/>
          <w:i/>
        </w:rPr>
        <w:t>The Sydney Morning Herald.</w:t>
      </w:r>
      <w:r w:rsidRPr="00397088">
        <w:rPr>
          <w:rFonts w:eastAsia="Calibri"/>
        </w:rPr>
        <w:t xml:space="preserve"> https://www.smh.com.au/politics/federal/bushfires-spew-two-thirds-of-national-carbon-emissions-in-one-season-20200102-p53oez.html</w:t>
      </w:r>
    </w:p>
    <w:p w14:paraId="000001FC" w14:textId="77777777" w:rsidR="00475C7E" w:rsidRPr="00397088" w:rsidRDefault="009C7447" w:rsidP="00D80D89">
      <w:pPr>
        <w:widowControl w:val="0"/>
        <w:ind w:left="480" w:hanging="480"/>
        <w:jc w:val="both"/>
        <w:rPr>
          <w:rFonts w:eastAsia="Calibri"/>
        </w:rPr>
      </w:pPr>
      <w:proofErr w:type="spellStart"/>
      <w:r w:rsidRPr="00397088">
        <w:rPr>
          <w:rFonts w:eastAsia="Calibri"/>
        </w:rPr>
        <w:t>Fornwalt</w:t>
      </w:r>
      <w:proofErr w:type="spellEnd"/>
      <w:r w:rsidRPr="00397088">
        <w:rPr>
          <w:rFonts w:eastAsia="Calibri"/>
        </w:rPr>
        <w:t xml:space="preserve">, P. J., Huckaby, L. S., Alton, S. K., Kaufmann, M. R., Brown, P. M., &amp; Cheng, A. S. (2016). Did the 2002 </w:t>
      </w:r>
      <w:proofErr w:type="spellStart"/>
      <w:r w:rsidRPr="00397088">
        <w:rPr>
          <w:rFonts w:eastAsia="Calibri"/>
        </w:rPr>
        <w:t>hayman</w:t>
      </w:r>
      <w:proofErr w:type="spellEnd"/>
      <w:r w:rsidRPr="00397088">
        <w:rPr>
          <w:rFonts w:eastAsia="Calibri"/>
        </w:rPr>
        <w:t xml:space="preserve"> fire, Colorado, USA, burn with uncharacteristic severity? </w:t>
      </w:r>
      <w:r w:rsidRPr="00397088">
        <w:rPr>
          <w:rFonts w:eastAsia="Calibri"/>
          <w:i/>
        </w:rPr>
        <w:t>Fire Ecology</w:t>
      </w:r>
      <w:r w:rsidRPr="00397088">
        <w:rPr>
          <w:rFonts w:eastAsia="Calibri"/>
        </w:rPr>
        <w:t xml:space="preserve">, </w:t>
      </w:r>
      <w:r w:rsidRPr="00397088">
        <w:rPr>
          <w:rFonts w:eastAsia="Calibri"/>
          <w:i/>
        </w:rPr>
        <w:t>12</w:t>
      </w:r>
      <w:r w:rsidRPr="00397088">
        <w:rPr>
          <w:rFonts w:eastAsia="Calibri"/>
        </w:rPr>
        <w:t>(3), 117–132. https://doi.org/10.4996/fireecology.1203117</w:t>
      </w:r>
    </w:p>
    <w:p w14:paraId="000001FD" w14:textId="693C2D33" w:rsidR="00475C7E" w:rsidRPr="00397088" w:rsidRDefault="009C7447" w:rsidP="00D80D89">
      <w:pPr>
        <w:widowControl w:val="0"/>
        <w:ind w:left="480" w:hanging="480"/>
        <w:jc w:val="both"/>
        <w:rPr>
          <w:rFonts w:eastAsia="Calibri"/>
        </w:rPr>
      </w:pPr>
      <w:proofErr w:type="spellStart"/>
      <w:r w:rsidRPr="00397088">
        <w:rPr>
          <w:rFonts w:eastAsia="Calibri"/>
        </w:rPr>
        <w:t>Fornwalt</w:t>
      </w:r>
      <w:proofErr w:type="spellEnd"/>
      <w:r w:rsidRPr="00397088">
        <w:rPr>
          <w:rFonts w:eastAsia="Calibri"/>
        </w:rPr>
        <w:t>, P. J., Stevens-</w:t>
      </w:r>
      <w:proofErr w:type="spellStart"/>
      <w:r w:rsidRPr="00397088">
        <w:rPr>
          <w:rFonts w:eastAsia="Calibri"/>
        </w:rPr>
        <w:t>Rumann</w:t>
      </w:r>
      <w:proofErr w:type="spellEnd"/>
      <w:r w:rsidRPr="00397088">
        <w:rPr>
          <w:rFonts w:eastAsia="Calibri"/>
        </w:rPr>
        <w:t xml:space="preserve">, C. S., &amp; Collins, B. J. (2018). Overstory structure and surface cover dynamics in the decade following the </w:t>
      </w:r>
      <w:proofErr w:type="spellStart"/>
      <w:r w:rsidRPr="00397088">
        <w:rPr>
          <w:rFonts w:eastAsia="Calibri"/>
        </w:rPr>
        <w:t>hayman</w:t>
      </w:r>
      <w:proofErr w:type="spellEnd"/>
      <w:r w:rsidRPr="00397088">
        <w:rPr>
          <w:rFonts w:eastAsia="Calibri"/>
        </w:rPr>
        <w:t xml:space="preserve"> fire, Colorado. </w:t>
      </w:r>
      <w:r w:rsidRPr="00397088">
        <w:rPr>
          <w:rFonts w:eastAsia="Calibri"/>
          <w:i/>
        </w:rPr>
        <w:t>Forests</w:t>
      </w:r>
      <w:r w:rsidRPr="00397088">
        <w:rPr>
          <w:rFonts w:eastAsia="Calibri"/>
        </w:rPr>
        <w:t xml:space="preserve">, </w:t>
      </w:r>
      <w:r w:rsidRPr="00397088">
        <w:rPr>
          <w:rFonts w:eastAsia="Calibri"/>
          <w:i/>
        </w:rPr>
        <w:t>9</w:t>
      </w:r>
      <w:r w:rsidRPr="00397088">
        <w:rPr>
          <w:rFonts w:eastAsia="Calibri"/>
        </w:rPr>
        <w:t>(3), 1–17. https://doi.org/10.3390/f9030152</w:t>
      </w:r>
    </w:p>
    <w:p w14:paraId="449EFE67" w14:textId="71F797AF" w:rsidR="00010ABF" w:rsidRPr="00397088" w:rsidRDefault="00010ABF" w:rsidP="00D80D89">
      <w:pPr>
        <w:widowControl w:val="0"/>
        <w:ind w:left="480" w:hanging="480"/>
        <w:jc w:val="both"/>
        <w:rPr>
          <w:rFonts w:eastAsia="Calibri"/>
        </w:rPr>
      </w:pPr>
      <w:proofErr w:type="spellStart"/>
      <w:r w:rsidRPr="00397088">
        <w:rPr>
          <w:rFonts w:eastAsia="Calibri"/>
        </w:rPr>
        <w:t>Fulé</w:t>
      </w:r>
      <w:proofErr w:type="spellEnd"/>
      <w:r w:rsidRPr="00397088">
        <w:rPr>
          <w:rFonts w:eastAsia="Calibri"/>
        </w:rPr>
        <w:t xml:space="preserve">, P. Z., </w:t>
      </w:r>
      <w:proofErr w:type="spellStart"/>
      <w:r w:rsidRPr="00397088">
        <w:rPr>
          <w:rFonts w:eastAsia="Calibri"/>
        </w:rPr>
        <w:t>Swetnam</w:t>
      </w:r>
      <w:proofErr w:type="spellEnd"/>
      <w:r w:rsidRPr="00397088">
        <w:rPr>
          <w:rFonts w:eastAsia="Calibri"/>
        </w:rPr>
        <w:t>, T. W., Brown, P. M., Falk, D. A., Peterson, D. L., Allen, C. D., … Taylor, A. (2014). Unsupported inferences of high-severity fire in historic</w:t>
      </w:r>
      <w:r w:rsidR="000A43AC">
        <w:rPr>
          <w:rFonts w:eastAsia="Calibri"/>
        </w:rPr>
        <w:t>al</w:t>
      </w:r>
      <w:r w:rsidR="00D874A4">
        <w:rPr>
          <w:rFonts w:eastAsia="Calibri"/>
        </w:rPr>
        <w:t xml:space="preserve"> </w:t>
      </w:r>
      <w:r w:rsidRPr="00397088">
        <w:rPr>
          <w:rFonts w:eastAsia="Calibri"/>
        </w:rPr>
        <w:t>dry forests of the western United States: Response to Williams and Baker. </w:t>
      </w:r>
      <w:r w:rsidRPr="00397088">
        <w:rPr>
          <w:rFonts w:eastAsia="Calibri"/>
          <w:i/>
          <w:iCs/>
        </w:rPr>
        <w:t>Glob</w:t>
      </w:r>
      <w:r w:rsidR="000A43AC">
        <w:rPr>
          <w:rFonts w:eastAsia="Calibri"/>
          <w:i/>
          <w:iCs/>
        </w:rPr>
        <w:t>al</w:t>
      </w:r>
      <w:r w:rsidR="00D874A4">
        <w:rPr>
          <w:rFonts w:eastAsia="Calibri"/>
          <w:i/>
          <w:iCs/>
        </w:rPr>
        <w:t xml:space="preserve"> </w:t>
      </w:r>
      <w:r w:rsidRPr="00397088">
        <w:rPr>
          <w:rFonts w:eastAsia="Calibri"/>
          <w:i/>
          <w:iCs/>
        </w:rPr>
        <w:t>Ecology and Biogeography</w:t>
      </w:r>
      <w:r w:rsidRPr="00397088">
        <w:rPr>
          <w:rFonts w:eastAsia="Calibri"/>
        </w:rPr>
        <w:t>, </w:t>
      </w:r>
      <w:r w:rsidRPr="00397088">
        <w:rPr>
          <w:rFonts w:eastAsia="Calibri"/>
          <w:i/>
          <w:iCs/>
        </w:rPr>
        <w:t>23</w:t>
      </w:r>
      <w:r w:rsidRPr="00397088">
        <w:rPr>
          <w:rFonts w:eastAsia="Calibri"/>
        </w:rPr>
        <w:t>(7), 825–830. https://doi.org/10.1111/geb.12136</w:t>
      </w:r>
    </w:p>
    <w:p w14:paraId="5E7FCB35" w14:textId="56159FC3" w:rsidR="0014169B" w:rsidRDefault="0014169B" w:rsidP="0014169B">
      <w:pPr>
        <w:widowControl w:val="0"/>
        <w:ind w:left="480" w:hanging="480"/>
        <w:jc w:val="both"/>
        <w:rPr>
          <w:rFonts w:eastAsia="Calibri"/>
        </w:rPr>
      </w:pPr>
      <w:r>
        <w:rPr>
          <w:rFonts w:eastAsia="Calibri"/>
        </w:rPr>
        <w:t>Gilbertson</w:t>
      </w:r>
      <w:r w:rsidRPr="00A924C7">
        <w:t xml:space="preserve">, </w:t>
      </w:r>
      <w:r>
        <w:t>A</w:t>
      </w:r>
      <w:r w:rsidRPr="00A924C7">
        <w:t xml:space="preserve">. </w:t>
      </w:r>
      <w:r>
        <w:t>(</w:t>
      </w:r>
      <w:r w:rsidRPr="00A924C7">
        <w:t>20</w:t>
      </w:r>
      <w:r>
        <w:t>18)</w:t>
      </w:r>
      <w:r w:rsidRPr="00A924C7">
        <w:t>.</w:t>
      </w:r>
      <w:r>
        <w:t xml:space="preserve"> Fire History Effects on Organic Matter Processing from Hillslopes to Streams</w:t>
      </w:r>
      <w:r w:rsidRPr="00A924C7">
        <w:t>. Undergraduate Thesis. Colorado College.</w:t>
      </w:r>
    </w:p>
    <w:p w14:paraId="000001FE" w14:textId="3200A9D3" w:rsidR="00475C7E" w:rsidRPr="00397088" w:rsidRDefault="009C7447" w:rsidP="00D80D89">
      <w:pPr>
        <w:widowControl w:val="0"/>
        <w:ind w:left="480" w:hanging="480"/>
        <w:jc w:val="both"/>
        <w:rPr>
          <w:rFonts w:eastAsia="Calibri"/>
        </w:rPr>
      </w:pPr>
      <w:r w:rsidRPr="00397088">
        <w:rPr>
          <w:rFonts w:eastAsia="Calibri"/>
        </w:rPr>
        <w:t xml:space="preserve">Godsey, S. E., Kirchner, J. W., &amp; </w:t>
      </w:r>
      <w:proofErr w:type="spellStart"/>
      <w:r w:rsidRPr="00397088">
        <w:rPr>
          <w:rFonts w:eastAsia="Calibri"/>
        </w:rPr>
        <w:t>Clow</w:t>
      </w:r>
      <w:proofErr w:type="spellEnd"/>
      <w:r w:rsidRPr="00397088">
        <w:rPr>
          <w:rFonts w:eastAsia="Calibri"/>
        </w:rPr>
        <w:t xml:space="preserve">, D. W. (2009). Concentration-discharge relationships reflect </w:t>
      </w:r>
      <w:proofErr w:type="spellStart"/>
      <w:r w:rsidRPr="00397088">
        <w:rPr>
          <w:rFonts w:eastAsia="Calibri"/>
        </w:rPr>
        <w:t>chemostatic</w:t>
      </w:r>
      <w:proofErr w:type="spellEnd"/>
      <w:r w:rsidRPr="00397088">
        <w:rPr>
          <w:rFonts w:eastAsia="Calibri"/>
        </w:rPr>
        <w:t xml:space="preserve"> characteristics of US catchments. </w:t>
      </w:r>
      <w:r w:rsidRPr="00397088">
        <w:rPr>
          <w:rFonts w:eastAsia="Calibri"/>
          <w:i/>
        </w:rPr>
        <w:t>Hydrologic</w:t>
      </w:r>
      <w:r w:rsidR="000A43AC">
        <w:rPr>
          <w:rFonts w:eastAsia="Calibri"/>
          <w:i/>
        </w:rPr>
        <w:t>al</w:t>
      </w:r>
      <w:r w:rsidR="00D874A4">
        <w:rPr>
          <w:rFonts w:eastAsia="Calibri"/>
          <w:i/>
        </w:rPr>
        <w:t xml:space="preserve"> </w:t>
      </w:r>
      <w:r w:rsidRPr="00397088">
        <w:rPr>
          <w:rFonts w:eastAsia="Calibri"/>
          <w:i/>
        </w:rPr>
        <w:t>Processes</w:t>
      </w:r>
      <w:r w:rsidRPr="00397088">
        <w:rPr>
          <w:rFonts w:eastAsia="Calibri"/>
        </w:rPr>
        <w:t xml:space="preserve">, </w:t>
      </w:r>
      <w:r w:rsidRPr="00397088">
        <w:rPr>
          <w:rFonts w:eastAsia="Calibri"/>
          <w:i/>
        </w:rPr>
        <w:t>23</w:t>
      </w:r>
      <w:r w:rsidRPr="00397088">
        <w:rPr>
          <w:rFonts w:eastAsia="Calibri"/>
        </w:rPr>
        <w:t>(13), 1844–1864. https://doi.org/10.1002/hyp.7315</w:t>
      </w:r>
    </w:p>
    <w:p w14:paraId="000001FF" w14:textId="61D91D76" w:rsidR="00475C7E" w:rsidRDefault="009C7447" w:rsidP="00D80D89">
      <w:pPr>
        <w:widowControl w:val="0"/>
        <w:ind w:left="480" w:hanging="480"/>
        <w:jc w:val="both"/>
        <w:rPr>
          <w:rFonts w:eastAsia="Calibri"/>
        </w:rPr>
      </w:pPr>
      <w:r w:rsidRPr="00397088">
        <w:rPr>
          <w:rFonts w:eastAsia="Calibri"/>
        </w:rPr>
        <w:t xml:space="preserve">González-Pérez, J. A., González-Vila, F. J., Almendros, G., &amp; Knicker, H. (2004). The effect of fire on soil organic matter - A review. </w:t>
      </w:r>
      <w:r w:rsidRPr="00397088">
        <w:rPr>
          <w:rFonts w:eastAsia="Calibri"/>
          <w:i/>
        </w:rPr>
        <w:t>Environment International</w:t>
      </w:r>
      <w:r w:rsidRPr="00397088">
        <w:rPr>
          <w:rFonts w:eastAsia="Calibri"/>
        </w:rPr>
        <w:t xml:space="preserve">, </w:t>
      </w:r>
      <w:r w:rsidRPr="00397088">
        <w:rPr>
          <w:rFonts w:eastAsia="Calibri"/>
          <w:i/>
        </w:rPr>
        <w:t>30</w:t>
      </w:r>
      <w:r w:rsidRPr="00397088">
        <w:rPr>
          <w:rFonts w:eastAsia="Calibri"/>
        </w:rPr>
        <w:t xml:space="preserve">(6), 855–870. </w:t>
      </w:r>
      <w:r w:rsidR="00A70880" w:rsidRPr="00A70880">
        <w:rPr>
          <w:rFonts w:eastAsia="Calibri"/>
        </w:rPr>
        <w:t>https://doi.org/10.1016/j.envint.2004.02.003</w:t>
      </w:r>
    </w:p>
    <w:p w14:paraId="68F5D298" w14:textId="517A77BF" w:rsidR="00A70880" w:rsidRPr="00397088" w:rsidRDefault="00A70880" w:rsidP="00A70880">
      <w:pPr>
        <w:widowControl w:val="0"/>
        <w:ind w:left="480" w:hanging="480"/>
        <w:jc w:val="both"/>
        <w:rPr>
          <w:rFonts w:eastAsia="Calibri"/>
        </w:rPr>
      </w:pPr>
      <w:r w:rsidRPr="00397088">
        <w:rPr>
          <w:rFonts w:eastAsia="Calibri"/>
        </w:rPr>
        <w:t xml:space="preserve">Graham, R. T., Service, F., Mountain, R., &amp; Editor, T. (2003). Hayman fire case study: Summary. </w:t>
      </w:r>
      <w:r w:rsidRPr="00397088">
        <w:rPr>
          <w:rFonts w:eastAsia="Calibri"/>
          <w:i/>
        </w:rPr>
        <w:t xml:space="preserve">USDA Forest Service </w:t>
      </w:r>
      <w:r w:rsidR="00D874A4">
        <w:rPr>
          <w:rFonts w:eastAsia="Calibri"/>
          <w:i/>
        </w:rPr>
        <w:t>–</w:t>
      </w:r>
      <w:r w:rsidRPr="00397088">
        <w:rPr>
          <w:rFonts w:eastAsia="Calibri"/>
          <w:i/>
        </w:rPr>
        <w:t xml:space="preserve"> Gener</w:t>
      </w:r>
      <w:r w:rsidR="000A43AC">
        <w:rPr>
          <w:rFonts w:eastAsia="Calibri"/>
          <w:i/>
        </w:rPr>
        <w:t>al</w:t>
      </w:r>
      <w:r w:rsidR="00D874A4">
        <w:rPr>
          <w:rFonts w:eastAsia="Calibri"/>
          <w:i/>
        </w:rPr>
        <w:t xml:space="preserve"> </w:t>
      </w:r>
      <w:r w:rsidRPr="00397088">
        <w:rPr>
          <w:rFonts w:eastAsia="Calibri"/>
          <w:i/>
        </w:rPr>
        <w:t>Technic</w:t>
      </w:r>
      <w:r w:rsidR="000A43AC">
        <w:rPr>
          <w:rFonts w:eastAsia="Calibri"/>
          <w:i/>
        </w:rPr>
        <w:t>al</w:t>
      </w:r>
      <w:r w:rsidR="00D874A4">
        <w:rPr>
          <w:rFonts w:eastAsia="Calibri"/>
          <w:i/>
        </w:rPr>
        <w:t xml:space="preserve"> </w:t>
      </w:r>
      <w:r w:rsidRPr="00397088">
        <w:rPr>
          <w:rFonts w:eastAsia="Calibri"/>
          <w:i/>
        </w:rPr>
        <w:t>Report RMRS-GTR</w:t>
      </w:r>
      <w:r w:rsidRPr="00397088">
        <w:rPr>
          <w:rFonts w:eastAsia="Calibri"/>
        </w:rPr>
        <w:t>, (115 RMRS-GTR), 1–37.</w:t>
      </w:r>
    </w:p>
    <w:p w14:paraId="00000201" w14:textId="77777777" w:rsidR="00475C7E" w:rsidRPr="00397088" w:rsidRDefault="009C7447" w:rsidP="00D80D89">
      <w:pPr>
        <w:widowControl w:val="0"/>
        <w:ind w:left="480" w:hanging="480"/>
        <w:jc w:val="both"/>
        <w:rPr>
          <w:rFonts w:eastAsia="Calibri"/>
        </w:rPr>
      </w:pPr>
      <w:proofErr w:type="spellStart"/>
      <w:r w:rsidRPr="00397088">
        <w:rPr>
          <w:rFonts w:eastAsia="Calibri"/>
        </w:rPr>
        <w:t>Gunia</w:t>
      </w:r>
      <w:proofErr w:type="spellEnd"/>
      <w:r w:rsidRPr="00397088">
        <w:rPr>
          <w:rFonts w:eastAsia="Calibri"/>
        </w:rPr>
        <w:t xml:space="preserve">, A., Law, T (2020). At Least 24 People and Millions of Animals Have Been Killed by Australia's Bushfires. </w:t>
      </w:r>
      <w:r w:rsidRPr="00397088">
        <w:rPr>
          <w:rFonts w:eastAsia="Calibri"/>
          <w:i/>
        </w:rPr>
        <w:t>Time</w:t>
      </w:r>
      <w:r w:rsidRPr="00397088">
        <w:rPr>
          <w:rFonts w:eastAsia="Calibri"/>
        </w:rPr>
        <w:t>. https://time.com/5758186/australia-bushfire-size/</w:t>
      </w:r>
    </w:p>
    <w:p w14:paraId="00000202" w14:textId="28B9899D" w:rsidR="00475C7E" w:rsidRPr="00397088" w:rsidRDefault="009C7447" w:rsidP="00D80D89">
      <w:pPr>
        <w:widowControl w:val="0"/>
        <w:ind w:left="480" w:hanging="480"/>
        <w:jc w:val="both"/>
        <w:rPr>
          <w:rFonts w:eastAsia="Calibri"/>
        </w:rPr>
      </w:pPr>
      <w:proofErr w:type="spellStart"/>
      <w:r w:rsidRPr="00397088">
        <w:rPr>
          <w:rFonts w:eastAsia="Calibri"/>
        </w:rPr>
        <w:t>Hallema</w:t>
      </w:r>
      <w:proofErr w:type="spellEnd"/>
      <w:r w:rsidRPr="00397088">
        <w:rPr>
          <w:rFonts w:eastAsia="Calibri"/>
        </w:rPr>
        <w:t xml:space="preserve">, D. W., Sun, G., </w:t>
      </w:r>
      <w:proofErr w:type="spellStart"/>
      <w:r w:rsidRPr="00397088">
        <w:rPr>
          <w:rFonts w:eastAsia="Calibri"/>
        </w:rPr>
        <w:t>Bladon</w:t>
      </w:r>
      <w:proofErr w:type="spellEnd"/>
      <w:r w:rsidRPr="00397088">
        <w:rPr>
          <w:rFonts w:eastAsia="Calibri"/>
        </w:rPr>
        <w:t>, K. D., Norman, S. P., Caldwell, P. V., Liu, Y., &amp; McNulty, S. G. (2017). Region</w:t>
      </w:r>
      <w:r w:rsidR="000A43AC">
        <w:rPr>
          <w:rFonts w:eastAsia="Calibri"/>
        </w:rPr>
        <w:t>al</w:t>
      </w:r>
      <w:r w:rsidR="00D874A4">
        <w:rPr>
          <w:rFonts w:eastAsia="Calibri"/>
        </w:rPr>
        <w:t xml:space="preserve"> </w:t>
      </w:r>
      <w:r w:rsidRPr="00397088">
        <w:rPr>
          <w:rFonts w:eastAsia="Calibri"/>
        </w:rPr>
        <w:t xml:space="preserve">patterns of </w:t>
      </w:r>
      <w:proofErr w:type="spellStart"/>
      <w:r w:rsidRPr="00397088">
        <w:rPr>
          <w:rFonts w:eastAsia="Calibri"/>
        </w:rPr>
        <w:t>postwildfire</w:t>
      </w:r>
      <w:proofErr w:type="spellEnd"/>
      <w:r w:rsidRPr="00397088">
        <w:rPr>
          <w:rFonts w:eastAsia="Calibri"/>
        </w:rPr>
        <w:t xml:space="preserve"> streamflow response in the </w:t>
      </w:r>
      <w:r w:rsidRPr="00397088">
        <w:rPr>
          <w:rFonts w:eastAsia="Calibri"/>
        </w:rPr>
        <w:lastRenderedPageBreak/>
        <w:t xml:space="preserve">Western United States: The importance of scale-specific connectivity. </w:t>
      </w:r>
      <w:r w:rsidRPr="00397088">
        <w:rPr>
          <w:rFonts w:eastAsia="Calibri"/>
          <w:i/>
        </w:rPr>
        <w:t>Hydrologic</w:t>
      </w:r>
      <w:r w:rsidR="000A43AC">
        <w:rPr>
          <w:rFonts w:eastAsia="Calibri"/>
          <w:i/>
        </w:rPr>
        <w:t>a</w:t>
      </w:r>
      <w:r w:rsidR="00D874A4">
        <w:rPr>
          <w:rFonts w:eastAsia="Calibri"/>
          <w:i/>
        </w:rPr>
        <w:t xml:space="preserve">l </w:t>
      </w:r>
      <w:r w:rsidRPr="00397088">
        <w:rPr>
          <w:rFonts w:eastAsia="Calibri"/>
          <w:i/>
        </w:rPr>
        <w:t>Processes</w:t>
      </w:r>
      <w:r w:rsidRPr="00397088">
        <w:rPr>
          <w:rFonts w:eastAsia="Calibri"/>
        </w:rPr>
        <w:t xml:space="preserve">, </w:t>
      </w:r>
      <w:r w:rsidRPr="00397088">
        <w:rPr>
          <w:rFonts w:eastAsia="Calibri"/>
          <w:i/>
        </w:rPr>
        <w:t>31</w:t>
      </w:r>
      <w:r w:rsidRPr="00397088">
        <w:rPr>
          <w:rFonts w:eastAsia="Calibri"/>
        </w:rPr>
        <w:t>(14), 2582–2598. https://doi.org/10.1002/hyp.11208</w:t>
      </w:r>
    </w:p>
    <w:p w14:paraId="00000203" w14:textId="70E1068D" w:rsidR="00475C7E" w:rsidRPr="00397088" w:rsidRDefault="009C7447" w:rsidP="00D80D89">
      <w:pPr>
        <w:widowControl w:val="0"/>
        <w:ind w:left="480" w:hanging="480"/>
        <w:jc w:val="both"/>
        <w:rPr>
          <w:rFonts w:eastAsia="Calibri"/>
        </w:rPr>
      </w:pPr>
      <w:r w:rsidRPr="00397088">
        <w:rPr>
          <w:rFonts w:eastAsia="Calibri"/>
        </w:rPr>
        <w:t xml:space="preserve">Hart, S. C., DeLuca, T. H., Newman, G. S., </w:t>
      </w:r>
      <w:proofErr w:type="spellStart"/>
      <w:r w:rsidRPr="00397088">
        <w:rPr>
          <w:rFonts w:eastAsia="Calibri"/>
        </w:rPr>
        <w:t>MacKenzie</w:t>
      </w:r>
      <w:proofErr w:type="spellEnd"/>
      <w:r w:rsidRPr="00397088">
        <w:rPr>
          <w:rFonts w:eastAsia="Calibri"/>
        </w:rPr>
        <w:t>, M. D., &amp; Boyle, S. I. (2005). Post-fire vegetative dynamics as drivers of microbi</w:t>
      </w:r>
      <w:r w:rsidR="000A43AC">
        <w:rPr>
          <w:rFonts w:eastAsia="Calibri"/>
        </w:rPr>
        <w:t>al</w:t>
      </w:r>
      <w:r w:rsidR="00D874A4">
        <w:rPr>
          <w:rFonts w:eastAsia="Calibri"/>
        </w:rPr>
        <w:t xml:space="preserve"> </w:t>
      </w:r>
      <w:r w:rsidRPr="00397088">
        <w:rPr>
          <w:rFonts w:eastAsia="Calibri"/>
        </w:rPr>
        <w:t xml:space="preserve">community structure and function in forest soils. </w:t>
      </w:r>
      <w:r w:rsidRPr="00397088">
        <w:rPr>
          <w:rFonts w:eastAsia="Calibri"/>
          <w:i/>
        </w:rPr>
        <w:t>Forest Ecology and Management</w:t>
      </w:r>
      <w:r w:rsidRPr="00397088">
        <w:rPr>
          <w:rFonts w:eastAsia="Calibri"/>
        </w:rPr>
        <w:t xml:space="preserve">, </w:t>
      </w:r>
      <w:r w:rsidRPr="00397088">
        <w:rPr>
          <w:rFonts w:eastAsia="Calibri"/>
          <w:i/>
        </w:rPr>
        <w:t>220</w:t>
      </w:r>
      <w:r w:rsidRPr="00397088">
        <w:rPr>
          <w:rFonts w:eastAsia="Calibri"/>
        </w:rPr>
        <w:t>(1–3), 166–184. https://doi.org/10.1016/j.foreco.2005.08.012</w:t>
      </w:r>
    </w:p>
    <w:p w14:paraId="00000204" w14:textId="3291E443" w:rsidR="00475C7E" w:rsidRPr="00397088" w:rsidRDefault="009C7447" w:rsidP="00D80D89">
      <w:pPr>
        <w:widowControl w:val="0"/>
        <w:ind w:left="480" w:hanging="480"/>
        <w:jc w:val="both"/>
        <w:rPr>
          <w:rFonts w:eastAsia="Calibri"/>
        </w:rPr>
      </w:pPr>
      <w:proofErr w:type="spellStart"/>
      <w:r w:rsidRPr="00397088">
        <w:rPr>
          <w:rFonts w:eastAsia="Calibri"/>
        </w:rPr>
        <w:t>Hoegh</w:t>
      </w:r>
      <w:proofErr w:type="spellEnd"/>
      <w:r w:rsidRPr="00397088">
        <w:rPr>
          <w:rFonts w:eastAsia="Calibri"/>
        </w:rPr>
        <w:t xml:space="preserve">-Guldberg, O., D. Jacob, M. Taylor, M. </w:t>
      </w:r>
      <w:proofErr w:type="spellStart"/>
      <w:r w:rsidRPr="00397088">
        <w:rPr>
          <w:rFonts w:eastAsia="Calibri"/>
        </w:rPr>
        <w:t>Bindi</w:t>
      </w:r>
      <w:proofErr w:type="spellEnd"/>
      <w:r w:rsidRPr="00397088">
        <w:rPr>
          <w:rFonts w:eastAsia="Calibri"/>
        </w:rPr>
        <w:t xml:space="preserve">, S. Brown, I. </w:t>
      </w:r>
      <w:proofErr w:type="spellStart"/>
      <w:r w:rsidRPr="00397088">
        <w:rPr>
          <w:rFonts w:eastAsia="Calibri"/>
        </w:rPr>
        <w:t>Camilloni</w:t>
      </w:r>
      <w:proofErr w:type="spellEnd"/>
      <w:r w:rsidRPr="00397088">
        <w:rPr>
          <w:rFonts w:eastAsia="Calibri"/>
        </w:rPr>
        <w:t xml:space="preserve">, A. </w:t>
      </w:r>
      <w:proofErr w:type="spellStart"/>
      <w:r w:rsidRPr="00397088">
        <w:rPr>
          <w:rFonts w:eastAsia="Calibri"/>
        </w:rPr>
        <w:t>Diedhiou</w:t>
      </w:r>
      <w:proofErr w:type="spellEnd"/>
      <w:r w:rsidRPr="00397088">
        <w:rPr>
          <w:rFonts w:eastAsia="Calibri"/>
        </w:rPr>
        <w:t xml:space="preserve">, R. </w:t>
      </w:r>
      <w:proofErr w:type="spellStart"/>
      <w:r w:rsidRPr="00397088">
        <w:rPr>
          <w:rFonts w:eastAsia="Calibri"/>
        </w:rPr>
        <w:t>Djalante</w:t>
      </w:r>
      <w:proofErr w:type="spellEnd"/>
      <w:r w:rsidRPr="00397088">
        <w:rPr>
          <w:rFonts w:eastAsia="Calibri"/>
        </w:rPr>
        <w:t xml:space="preserve">, K.L. </w:t>
      </w:r>
      <w:proofErr w:type="spellStart"/>
      <w:r w:rsidRPr="00397088">
        <w:rPr>
          <w:rFonts w:eastAsia="Calibri"/>
        </w:rPr>
        <w:t>Ebi</w:t>
      </w:r>
      <w:proofErr w:type="spellEnd"/>
      <w:r w:rsidRPr="00397088">
        <w:rPr>
          <w:rFonts w:eastAsia="Calibri"/>
        </w:rPr>
        <w:t xml:space="preserve">, F. Engelbrecht, J. </w:t>
      </w:r>
      <w:proofErr w:type="spellStart"/>
      <w:r w:rsidRPr="00397088">
        <w:rPr>
          <w:rFonts w:eastAsia="Calibri"/>
        </w:rPr>
        <w:t>Guiot</w:t>
      </w:r>
      <w:proofErr w:type="spellEnd"/>
      <w:r w:rsidRPr="00397088">
        <w:rPr>
          <w:rFonts w:eastAsia="Calibri"/>
        </w:rPr>
        <w:t xml:space="preserve">, Y. </w:t>
      </w:r>
      <w:proofErr w:type="spellStart"/>
      <w:r w:rsidRPr="00397088">
        <w:rPr>
          <w:rFonts w:eastAsia="Calibri"/>
        </w:rPr>
        <w:t>Hijioka</w:t>
      </w:r>
      <w:proofErr w:type="spellEnd"/>
      <w:r w:rsidRPr="00397088">
        <w:rPr>
          <w:rFonts w:eastAsia="Calibri"/>
        </w:rPr>
        <w:t>, S. Mehrotra, A. Payne, S.I. Seneviratne, A. Thomas, R. Warren, and G. Zhou, 2018: Impacts of 1.5ºC Glob</w:t>
      </w:r>
      <w:r w:rsidR="000A43AC">
        <w:rPr>
          <w:rFonts w:eastAsia="Calibri"/>
        </w:rPr>
        <w:t>al</w:t>
      </w:r>
      <w:r w:rsidR="00D874A4">
        <w:rPr>
          <w:rFonts w:eastAsia="Calibri"/>
        </w:rPr>
        <w:t xml:space="preserve"> </w:t>
      </w:r>
      <w:r w:rsidRPr="00397088">
        <w:rPr>
          <w:rFonts w:eastAsia="Calibri"/>
        </w:rPr>
        <w:t>Warming on Natur</w:t>
      </w:r>
      <w:r w:rsidR="000A43AC">
        <w:rPr>
          <w:rFonts w:eastAsia="Calibri"/>
        </w:rPr>
        <w:t>al</w:t>
      </w:r>
      <w:r w:rsidR="00D874A4">
        <w:rPr>
          <w:rFonts w:eastAsia="Calibri"/>
        </w:rPr>
        <w:t xml:space="preserve"> </w:t>
      </w:r>
      <w:r w:rsidRPr="00397088">
        <w:rPr>
          <w:rFonts w:eastAsia="Calibri"/>
        </w:rPr>
        <w:t>and Human Systems. In: Glob</w:t>
      </w:r>
      <w:r w:rsidR="000A43AC">
        <w:rPr>
          <w:rFonts w:eastAsia="Calibri"/>
        </w:rPr>
        <w:t>al</w:t>
      </w:r>
      <w:r w:rsidR="00D874A4">
        <w:rPr>
          <w:rFonts w:eastAsia="Calibri"/>
        </w:rPr>
        <w:t xml:space="preserve"> </w:t>
      </w:r>
      <w:r w:rsidRPr="00397088">
        <w:rPr>
          <w:rFonts w:eastAsia="Calibri"/>
        </w:rPr>
        <w:t>Warming of 1.5°C. An IPCC Speci</w:t>
      </w:r>
      <w:r w:rsidR="000A43AC">
        <w:rPr>
          <w:rFonts w:eastAsia="Calibri"/>
        </w:rPr>
        <w:t>a</w:t>
      </w:r>
      <w:r w:rsidR="00D874A4">
        <w:rPr>
          <w:rFonts w:eastAsia="Calibri"/>
        </w:rPr>
        <w:t xml:space="preserve">l </w:t>
      </w:r>
      <w:r w:rsidRPr="00397088">
        <w:rPr>
          <w:rFonts w:eastAsia="Calibri"/>
        </w:rPr>
        <w:t>Report on the impacts of glob</w:t>
      </w:r>
      <w:r w:rsidR="000A43AC">
        <w:rPr>
          <w:rFonts w:eastAsia="Calibri"/>
        </w:rPr>
        <w:t>al</w:t>
      </w:r>
      <w:r w:rsidR="00D874A4">
        <w:rPr>
          <w:rFonts w:eastAsia="Calibri"/>
        </w:rPr>
        <w:t xml:space="preserve"> </w:t>
      </w:r>
      <w:r w:rsidRPr="00397088">
        <w:rPr>
          <w:rFonts w:eastAsia="Calibri"/>
        </w:rPr>
        <w:t>warming of 1.5°C above pre-industri</w:t>
      </w:r>
      <w:r w:rsidR="000A43AC">
        <w:rPr>
          <w:rFonts w:eastAsia="Calibri"/>
        </w:rPr>
        <w:t>al</w:t>
      </w:r>
      <w:r w:rsidR="00D874A4">
        <w:rPr>
          <w:rFonts w:eastAsia="Calibri"/>
        </w:rPr>
        <w:t xml:space="preserve"> </w:t>
      </w:r>
      <w:r w:rsidRPr="00397088">
        <w:rPr>
          <w:rFonts w:eastAsia="Calibri"/>
        </w:rPr>
        <w:t>levels and related glob</w:t>
      </w:r>
      <w:r w:rsidR="000A43AC">
        <w:rPr>
          <w:rFonts w:eastAsia="Calibri"/>
        </w:rPr>
        <w:t>al</w:t>
      </w:r>
      <w:r w:rsidR="00D874A4">
        <w:rPr>
          <w:rFonts w:eastAsia="Calibri"/>
        </w:rPr>
        <w:t xml:space="preserve"> </w:t>
      </w:r>
      <w:r w:rsidRPr="00397088">
        <w:rPr>
          <w:rFonts w:eastAsia="Calibri"/>
        </w:rPr>
        <w:t>greenhouse gas emission pathways, in the context of strengthening the glob</w:t>
      </w:r>
      <w:r w:rsidR="000A43AC">
        <w:rPr>
          <w:rFonts w:eastAsia="Calibri"/>
        </w:rPr>
        <w:t>al</w:t>
      </w:r>
      <w:r w:rsidR="00D874A4">
        <w:rPr>
          <w:rFonts w:eastAsia="Calibri"/>
        </w:rPr>
        <w:t xml:space="preserve"> </w:t>
      </w:r>
      <w:r w:rsidRPr="00397088">
        <w:rPr>
          <w:rFonts w:eastAsia="Calibri"/>
        </w:rPr>
        <w:t>response to the threat of climate change, sustainable development, and efforts to eradicate poverty [Masson-</w:t>
      </w:r>
      <w:proofErr w:type="spellStart"/>
      <w:r w:rsidRPr="00397088">
        <w:rPr>
          <w:rFonts w:eastAsia="Calibri"/>
        </w:rPr>
        <w:t>Delmotte</w:t>
      </w:r>
      <w:proofErr w:type="spellEnd"/>
      <w:r w:rsidRPr="00397088">
        <w:rPr>
          <w:rFonts w:eastAsia="Calibri"/>
        </w:rPr>
        <w:t xml:space="preserve">, V., P. </w:t>
      </w:r>
      <w:proofErr w:type="spellStart"/>
      <w:r w:rsidRPr="00397088">
        <w:rPr>
          <w:rFonts w:eastAsia="Calibri"/>
        </w:rPr>
        <w:t>Zhai</w:t>
      </w:r>
      <w:proofErr w:type="spellEnd"/>
      <w:r w:rsidRPr="00397088">
        <w:rPr>
          <w:rFonts w:eastAsia="Calibri"/>
        </w:rPr>
        <w:t xml:space="preserve">, H.-O. </w:t>
      </w:r>
      <w:proofErr w:type="spellStart"/>
      <w:r w:rsidRPr="00397088">
        <w:rPr>
          <w:rFonts w:eastAsia="Calibri"/>
        </w:rPr>
        <w:t>Pörtner</w:t>
      </w:r>
      <w:proofErr w:type="spellEnd"/>
      <w:r w:rsidRPr="00397088">
        <w:rPr>
          <w:rFonts w:eastAsia="Calibri"/>
        </w:rPr>
        <w:t xml:space="preserve">, D. Roberts, J. </w:t>
      </w:r>
      <w:proofErr w:type="spellStart"/>
      <w:r w:rsidRPr="00397088">
        <w:rPr>
          <w:rFonts w:eastAsia="Calibri"/>
        </w:rPr>
        <w:t>Skea</w:t>
      </w:r>
      <w:proofErr w:type="spellEnd"/>
      <w:r w:rsidRPr="00397088">
        <w:rPr>
          <w:rFonts w:eastAsia="Calibri"/>
        </w:rPr>
        <w:t xml:space="preserve">, P.R. Shukla, A. Pirani, W. </w:t>
      </w:r>
      <w:proofErr w:type="spellStart"/>
      <w:r w:rsidRPr="00397088">
        <w:rPr>
          <w:rFonts w:eastAsia="Calibri"/>
        </w:rPr>
        <w:t>Moufouma-Okia</w:t>
      </w:r>
      <w:proofErr w:type="spellEnd"/>
      <w:r w:rsidRPr="00397088">
        <w:rPr>
          <w:rFonts w:eastAsia="Calibri"/>
        </w:rPr>
        <w:t xml:space="preserve">, C. </w:t>
      </w:r>
      <w:proofErr w:type="spellStart"/>
      <w:r w:rsidRPr="00397088">
        <w:rPr>
          <w:rFonts w:eastAsia="Calibri"/>
        </w:rPr>
        <w:t>Péan</w:t>
      </w:r>
      <w:proofErr w:type="spellEnd"/>
      <w:r w:rsidRPr="00397088">
        <w:rPr>
          <w:rFonts w:eastAsia="Calibri"/>
        </w:rPr>
        <w:t xml:space="preserve">, R. </w:t>
      </w:r>
      <w:proofErr w:type="spellStart"/>
      <w:r w:rsidRPr="00397088">
        <w:rPr>
          <w:rFonts w:eastAsia="Calibri"/>
        </w:rPr>
        <w:t>Pidcock</w:t>
      </w:r>
      <w:proofErr w:type="spellEnd"/>
      <w:r w:rsidRPr="00397088">
        <w:rPr>
          <w:rFonts w:eastAsia="Calibri"/>
        </w:rPr>
        <w:t xml:space="preserve">, S. Connors, J.B.R. Matthews, Y. Chen, X. Zhou, M.I. </w:t>
      </w:r>
      <w:proofErr w:type="spellStart"/>
      <w:r w:rsidRPr="00397088">
        <w:rPr>
          <w:rFonts w:eastAsia="Calibri"/>
        </w:rPr>
        <w:t>Gomis</w:t>
      </w:r>
      <w:proofErr w:type="spellEnd"/>
      <w:r w:rsidRPr="00397088">
        <w:rPr>
          <w:rFonts w:eastAsia="Calibri"/>
        </w:rPr>
        <w:t xml:space="preserve">, E. </w:t>
      </w:r>
      <w:proofErr w:type="spellStart"/>
      <w:r w:rsidRPr="00397088">
        <w:rPr>
          <w:rFonts w:eastAsia="Calibri"/>
        </w:rPr>
        <w:t>Lonnoy</w:t>
      </w:r>
      <w:proofErr w:type="spellEnd"/>
      <w:r w:rsidRPr="00397088">
        <w:rPr>
          <w:rFonts w:eastAsia="Calibri"/>
        </w:rPr>
        <w:t xml:space="preserve">, T. </w:t>
      </w:r>
      <w:proofErr w:type="spellStart"/>
      <w:r w:rsidRPr="00397088">
        <w:rPr>
          <w:rFonts w:eastAsia="Calibri"/>
        </w:rPr>
        <w:t>Maycock</w:t>
      </w:r>
      <w:proofErr w:type="spellEnd"/>
      <w:r w:rsidRPr="00397088">
        <w:rPr>
          <w:rFonts w:eastAsia="Calibri"/>
        </w:rPr>
        <w:t xml:space="preserve">, M. </w:t>
      </w:r>
      <w:proofErr w:type="spellStart"/>
      <w:r w:rsidRPr="00397088">
        <w:rPr>
          <w:rFonts w:eastAsia="Calibri"/>
        </w:rPr>
        <w:t>Tignor</w:t>
      </w:r>
      <w:proofErr w:type="spellEnd"/>
      <w:r w:rsidRPr="00397088">
        <w:rPr>
          <w:rFonts w:eastAsia="Calibri"/>
        </w:rPr>
        <w:t>, and T. Waterfield (eds.)]. In Press.</w:t>
      </w:r>
    </w:p>
    <w:p w14:paraId="00000206" w14:textId="77777777" w:rsidR="00475C7E" w:rsidRPr="00397088" w:rsidRDefault="009C7447" w:rsidP="00D80D89">
      <w:pPr>
        <w:widowControl w:val="0"/>
        <w:ind w:left="480" w:hanging="480"/>
        <w:jc w:val="both"/>
        <w:rPr>
          <w:rFonts w:eastAsia="Calibri"/>
        </w:rPr>
      </w:pPr>
      <w:r w:rsidRPr="00397088">
        <w:rPr>
          <w:rFonts w:eastAsia="Calibri"/>
        </w:rPr>
        <w:t xml:space="preserve">Hotchkiss, E. R., Hall, R. O., </w:t>
      </w:r>
      <w:proofErr w:type="spellStart"/>
      <w:r w:rsidRPr="00397088">
        <w:rPr>
          <w:rFonts w:eastAsia="Calibri"/>
        </w:rPr>
        <w:t>Sponseller</w:t>
      </w:r>
      <w:proofErr w:type="spellEnd"/>
      <w:r w:rsidRPr="00397088">
        <w:rPr>
          <w:rFonts w:eastAsia="Calibri"/>
        </w:rPr>
        <w:t xml:space="preserve">, R. A., </w:t>
      </w:r>
      <w:proofErr w:type="spellStart"/>
      <w:r w:rsidRPr="00397088">
        <w:rPr>
          <w:rFonts w:eastAsia="Calibri"/>
        </w:rPr>
        <w:t>Butman</w:t>
      </w:r>
      <w:proofErr w:type="spellEnd"/>
      <w:r w:rsidRPr="00397088">
        <w:rPr>
          <w:rFonts w:eastAsia="Calibri"/>
        </w:rPr>
        <w:t xml:space="preserve">, D., </w:t>
      </w:r>
      <w:proofErr w:type="spellStart"/>
      <w:r w:rsidRPr="00397088">
        <w:rPr>
          <w:rFonts w:eastAsia="Calibri"/>
        </w:rPr>
        <w:t>Klaminder</w:t>
      </w:r>
      <w:proofErr w:type="spellEnd"/>
      <w:r w:rsidRPr="00397088">
        <w:rPr>
          <w:rFonts w:eastAsia="Calibri"/>
        </w:rPr>
        <w:t xml:space="preserve">, J., Laudon, H., … Karlsson, J. (2015). Sources of and processes controlling CO2emissions change with the size of streams and rivers. </w:t>
      </w:r>
      <w:r w:rsidRPr="00397088">
        <w:rPr>
          <w:rFonts w:eastAsia="Calibri"/>
          <w:i/>
        </w:rPr>
        <w:t>Nature Geoscience</w:t>
      </w:r>
      <w:r w:rsidRPr="00397088">
        <w:rPr>
          <w:rFonts w:eastAsia="Calibri"/>
        </w:rPr>
        <w:t xml:space="preserve">, </w:t>
      </w:r>
      <w:r w:rsidRPr="00397088">
        <w:rPr>
          <w:rFonts w:eastAsia="Calibri"/>
          <w:i/>
        </w:rPr>
        <w:t>8</w:t>
      </w:r>
      <w:r w:rsidRPr="00397088">
        <w:rPr>
          <w:rFonts w:eastAsia="Calibri"/>
        </w:rPr>
        <w:t>(9), 696–699. https://doi.org/10.1038/ngeo2507</w:t>
      </w:r>
    </w:p>
    <w:p w14:paraId="00000207" w14:textId="77777777" w:rsidR="00475C7E" w:rsidRPr="00397088" w:rsidRDefault="009C7447" w:rsidP="00D80D89">
      <w:pPr>
        <w:widowControl w:val="0"/>
        <w:ind w:left="480" w:hanging="480"/>
        <w:jc w:val="both"/>
        <w:rPr>
          <w:rFonts w:eastAsia="Calibri"/>
        </w:rPr>
      </w:pPr>
      <w:r w:rsidRPr="00397088">
        <w:rPr>
          <w:rFonts w:eastAsia="Calibri"/>
        </w:rPr>
        <w:t xml:space="preserve">Hotchkiss, Erin R., &amp; Hall, R. O. (2014). High rates of daytime respiration in three streams: Use of δ18OO2 and O2 to model diel ecosystem metabolism. </w:t>
      </w:r>
      <w:r w:rsidRPr="00397088">
        <w:rPr>
          <w:rFonts w:eastAsia="Calibri"/>
          <w:i/>
        </w:rPr>
        <w:t>Limnology and Oceanography</w:t>
      </w:r>
      <w:r w:rsidRPr="00397088">
        <w:rPr>
          <w:rFonts w:eastAsia="Calibri"/>
        </w:rPr>
        <w:t xml:space="preserve">, </w:t>
      </w:r>
      <w:r w:rsidRPr="00397088">
        <w:rPr>
          <w:rFonts w:eastAsia="Calibri"/>
          <w:i/>
        </w:rPr>
        <w:t>59</w:t>
      </w:r>
      <w:r w:rsidRPr="00397088">
        <w:rPr>
          <w:rFonts w:eastAsia="Calibri"/>
        </w:rPr>
        <w:t>(3), 798–810. https://doi.org/10.4319/lo.2014.59.3.0798</w:t>
      </w:r>
    </w:p>
    <w:p w14:paraId="00000208" w14:textId="77777777" w:rsidR="00475C7E" w:rsidRPr="00397088" w:rsidRDefault="009C7447" w:rsidP="00D80D89">
      <w:pPr>
        <w:widowControl w:val="0"/>
        <w:ind w:left="480" w:hanging="480"/>
        <w:jc w:val="both"/>
        <w:rPr>
          <w:rFonts w:eastAsia="Calibri"/>
        </w:rPr>
      </w:pPr>
      <w:r w:rsidRPr="00397088">
        <w:rPr>
          <w:rFonts w:eastAsia="Calibri"/>
        </w:rPr>
        <w:t xml:space="preserve">Hotchkiss, E. R., </w:t>
      </w:r>
      <w:proofErr w:type="spellStart"/>
      <w:r w:rsidRPr="00397088">
        <w:rPr>
          <w:rFonts w:eastAsia="Calibri"/>
        </w:rPr>
        <w:t>Sadro</w:t>
      </w:r>
      <w:proofErr w:type="spellEnd"/>
      <w:r w:rsidRPr="00397088">
        <w:rPr>
          <w:rFonts w:eastAsia="Calibri"/>
        </w:rPr>
        <w:t>, S., &amp; Hanson, P. C. (2018). Toward a more integrative perspective on carbon metabolism across lentic and lotic inland waters. Limnology and Oceanography Letters, 3(3), 57–63. https://doi.org/10.1002/lol2.10081</w:t>
      </w:r>
    </w:p>
    <w:p w14:paraId="00000209" w14:textId="21EE99FC" w:rsidR="00475C7E" w:rsidRPr="00397088" w:rsidRDefault="009C7447" w:rsidP="00D80D89">
      <w:pPr>
        <w:widowControl w:val="0"/>
        <w:ind w:left="480" w:hanging="480"/>
        <w:jc w:val="both"/>
        <w:rPr>
          <w:rFonts w:eastAsia="Calibri"/>
        </w:rPr>
      </w:pPr>
      <w:r w:rsidRPr="00397088">
        <w:rPr>
          <w:rFonts w:eastAsia="Calibri"/>
        </w:rPr>
        <w:t xml:space="preserve">Hubbert, K. R., Wohlgemuth, P. M., Beyers, J. L., </w:t>
      </w:r>
      <w:proofErr w:type="spellStart"/>
      <w:r w:rsidRPr="00397088">
        <w:rPr>
          <w:rFonts w:eastAsia="Calibri"/>
        </w:rPr>
        <w:t>Narog</w:t>
      </w:r>
      <w:proofErr w:type="spellEnd"/>
      <w:r w:rsidRPr="00397088">
        <w:rPr>
          <w:rFonts w:eastAsia="Calibri"/>
        </w:rPr>
        <w:t>, M. G., &amp; Gerrard, R. (2012). Post-fire soil water repellency, hydrologic response, and sediment yield compared between grass-converted and chaparr</w:t>
      </w:r>
      <w:r w:rsidR="000A43AC">
        <w:rPr>
          <w:rFonts w:eastAsia="Calibri"/>
        </w:rPr>
        <w:t>al</w:t>
      </w:r>
      <w:r w:rsidR="00D874A4">
        <w:rPr>
          <w:rFonts w:eastAsia="Calibri"/>
        </w:rPr>
        <w:t xml:space="preserve"> </w:t>
      </w:r>
      <w:r w:rsidRPr="00397088">
        <w:rPr>
          <w:rFonts w:eastAsia="Calibri"/>
        </w:rPr>
        <w:t>watersheds. Fire Ecology, 8(2), 143–162. https://doi.org/10.4996/fireecology.0802143</w:t>
      </w:r>
    </w:p>
    <w:p w14:paraId="0000020A" w14:textId="77777777" w:rsidR="00475C7E" w:rsidRPr="00397088" w:rsidRDefault="009C7447" w:rsidP="00D80D89">
      <w:pPr>
        <w:widowControl w:val="0"/>
        <w:ind w:left="480" w:hanging="480"/>
        <w:jc w:val="both"/>
        <w:rPr>
          <w:rFonts w:eastAsia="Calibri"/>
        </w:rPr>
      </w:pPr>
      <w:proofErr w:type="spellStart"/>
      <w:r w:rsidRPr="00397088">
        <w:rPr>
          <w:rFonts w:eastAsia="Calibri"/>
        </w:rPr>
        <w:t>Hurteau</w:t>
      </w:r>
      <w:proofErr w:type="spellEnd"/>
      <w:r w:rsidRPr="00397088">
        <w:rPr>
          <w:rFonts w:eastAsia="Calibri"/>
        </w:rPr>
        <w:t xml:space="preserve">, M. D., &amp; Brooks, M. L. (2011). Short- and Long-term Effects of Fire on Carbon in US Dry Temperate Forest Systems. </w:t>
      </w:r>
      <w:proofErr w:type="spellStart"/>
      <w:r w:rsidRPr="00397088">
        <w:rPr>
          <w:rFonts w:eastAsia="Calibri"/>
        </w:rPr>
        <w:t>BioScience</w:t>
      </w:r>
      <w:proofErr w:type="spellEnd"/>
      <w:r w:rsidRPr="00397088">
        <w:rPr>
          <w:rFonts w:eastAsia="Calibri"/>
        </w:rPr>
        <w:t>, 61(2), 139–146. https://doi.org/10.1525/bio.2011.61.2.9</w:t>
      </w:r>
    </w:p>
    <w:p w14:paraId="0000020B" w14:textId="448282C9" w:rsidR="00475C7E" w:rsidRPr="00397088" w:rsidRDefault="009C7447" w:rsidP="00D80D89">
      <w:pPr>
        <w:widowControl w:val="0"/>
        <w:ind w:left="480" w:hanging="480"/>
        <w:jc w:val="both"/>
        <w:rPr>
          <w:rFonts w:eastAsia="Calibri"/>
        </w:rPr>
      </w:pPr>
      <w:r w:rsidRPr="00397088">
        <w:rPr>
          <w:rFonts w:eastAsia="Calibri"/>
        </w:rPr>
        <w:t>IPCC, 2019: Summary for Policymakers. In: Climate Change and Land: an IPCC speci</w:t>
      </w:r>
      <w:r w:rsidR="000A43AC">
        <w:rPr>
          <w:rFonts w:eastAsia="Calibri"/>
        </w:rPr>
        <w:t>al</w:t>
      </w:r>
      <w:r w:rsidR="00D874A4">
        <w:rPr>
          <w:rFonts w:eastAsia="Calibri"/>
        </w:rPr>
        <w:t xml:space="preserve"> </w:t>
      </w:r>
      <w:r w:rsidRPr="00397088">
        <w:rPr>
          <w:rFonts w:eastAsia="Calibri"/>
        </w:rPr>
        <w:t>report on climate change, desertification, land degradation, sustainable land management, food security, and greenhouse gas fluxes in terrestri</w:t>
      </w:r>
      <w:r w:rsidR="000A43AC">
        <w:rPr>
          <w:rFonts w:eastAsia="Calibri"/>
        </w:rPr>
        <w:t>al</w:t>
      </w:r>
      <w:r w:rsidR="00D874A4">
        <w:rPr>
          <w:rFonts w:eastAsia="Calibri"/>
        </w:rPr>
        <w:t xml:space="preserve"> </w:t>
      </w:r>
      <w:r w:rsidRPr="00397088">
        <w:rPr>
          <w:rFonts w:eastAsia="Calibri"/>
        </w:rPr>
        <w:t xml:space="preserve">ecosystems [P.R. Shukla, J. </w:t>
      </w:r>
      <w:proofErr w:type="spellStart"/>
      <w:r w:rsidRPr="00397088">
        <w:rPr>
          <w:rFonts w:eastAsia="Calibri"/>
        </w:rPr>
        <w:t>Skea</w:t>
      </w:r>
      <w:proofErr w:type="spellEnd"/>
      <w:r w:rsidRPr="00397088">
        <w:rPr>
          <w:rFonts w:eastAsia="Calibri"/>
        </w:rPr>
        <w:t xml:space="preserve">, E. Calvo </w:t>
      </w:r>
      <w:proofErr w:type="spellStart"/>
      <w:r w:rsidRPr="00397088">
        <w:rPr>
          <w:rFonts w:eastAsia="Calibri"/>
        </w:rPr>
        <w:t>Buendia</w:t>
      </w:r>
      <w:proofErr w:type="spellEnd"/>
      <w:r w:rsidRPr="00397088">
        <w:rPr>
          <w:rFonts w:eastAsia="Calibri"/>
        </w:rPr>
        <w:t>, V. Masson-</w:t>
      </w:r>
      <w:proofErr w:type="spellStart"/>
      <w:r w:rsidRPr="00397088">
        <w:rPr>
          <w:rFonts w:eastAsia="Calibri"/>
        </w:rPr>
        <w:t>Delmotte</w:t>
      </w:r>
      <w:proofErr w:type="spellEnd"/>
      <w:r w:rsidRPr="00397088">
        <w:rPr>
          <w:rFonts w:eastAsia="Calibri"/>
        </w:rPr>
        <w:t xml:space="preserve">, H.- O. </w:t>
      </w:r>
      <w:proofErr w:type="spellStart"/>
      <w:r w:rsidRPr="00397088">
        <w:rPr>
          <w:rFonts w:eastAsia="Calibri"/>
        </w:rPr>
        <w:t>Pörtner</w:t>
      </w:r>
      <w:proofErr w:type="spellEnd"/>
      <w:r w:rsidRPr="00397088">
        <w:rPr>
          <w:rFonts w:eastAsia="Calibri"/>
        </w:rPr>
        <w:t xml:space="preserve">, D. C. Roberts, P. </w:t>
      </w:r>
      <w:proofErr w:type="spellStart"/>
      <w:r w:rsidRPr="00397088">
        <w:rPr>
          <w:rFonts w:eastAsia="Calibri"/>
        </w:rPr>
        <w:t>Zhai</w:t>
      </w:r>
      <w:proofErr w:type="spellEnd"/>
      <w:r w:rsidRPr="00397088">
        <w:rPr>
          <w:rFonts w:eastAsia="Calibri"/>
        </w:rPr>
        <w:t xml:space="preserve">, R. Slade, S. Connors, R. van Diemen, M. </w:t>
      </w:r>
      <w:proofErr w:type="spellStart"/>
      <w:r w:rsidRPr="00397088">
        <w:rPr>
          <w:rFonts w:eastAsia="Calibri"/>
        </w:rPr>
        <w:t>Ferrat</w:t>
      </w:r>
      <w:proofErr w:type="spellEnd"/>
      <w:r w:rsidRPr="00397088">
        <w:rPr>
          <w:rFonts w:eastAsia="Calibri"/>
        </w:rPr>
        <w:t xml:space="preserve">, E. </w:t>
      </w:r>
      <w:proofErr w:type="spellStart"/>
      <w:r w:rsidRPr="00397088">
        <w:rPr>
          <w:rFonts w:eastAsia="Calibri"/>
        </w:rPr>
        <w:t>Haughey</w:t>
      </w:r>
      <w:proofErr w:type="spellEnd"/>
      <w:r w:rsidRPr="00397088">
        <w:rPr>
          <w:rFonts w:eastAsia="Calibri"/>
        </w:rPr>
        <w:t xml:space="preserve">, S. Luz, S. </w:t>
      </w:r>
      <w:proofErr w:type="spellStart"/>
      <w:r w:rsidRPr="00397088">
        <w:rPr>
          <w:rFonts w:eastAsia="Calibri"/>
        </w:rPr>
        <w:t>Neogi</w:t>
      </w:r>
      <w:proofErr w:type="spellEnd"/>
      <w:r w:rsidRPr="00397088">
        <w:rPr>
          <w:rFonts w:eastAsia="Calibri"/>
        </w:rPr>
        <w:t xml:space="preserve">, M. Pathak, J. </w:t>
      </w:r>
      <w:proofErr w:type="spellStart"/>
      <w:r w:rsidRPr="00397088">
        <w:rPr>
          <w:rFonts w:eastAsia="Calibri"/>
        </w:rPr>
        <w:t>Petzold</w:t>
      </w:r>
      <w:proofErr w:type="spellEnd"/>
      <w:r w:rsidRPr="00397088">
        <w:rPr>
          <w:rFonts w:eastAsia="Calibri"/>
        </w:rPr>
        <w:t>, J. Portug</w:t>
      </w:r>
      <w:r w:rsidR="000A43AC">
        <w:rPr>
          <w:rFonts w:eastAsia="Calibri"/>
        </w:rPr>
        <w:t>al</w:t>
      </w:r>
      <w:r w:rsidR="00D874A4">
        <w:rPr>
          <w:rFonts w:eastAsia="Calibri"/>
        </w:rPr>
        <w:t xml:space="preserve"> </w:t>
      </w:r>
      <w:r w:rsidRPr="00397088">
        <w:rPr>
          <w:rFonts w:eastAsia="Calibri"/>
        </w:rPr>
        <w:t xml:space="preserve">Pereira, P. Vyas, E. Huntley, K. </w:t>
      </w:r>
      <w:proofErr w:type="spellStart"/>
      <w:r w:rsidRPr="00397088">
        <w:rPr>
          <w:rFonts w:eastAsia="Calibri"/>
        </w:rPr>
        <w:t>Kissick</w:t>
      </w:r>
      <w:proofErr w:type="spellEnd"/>
      <w:r w:rsidRPr="00397088">
        <w:rPr>
          <w:rFonts w:eastAsia="Calibri"/>
        </w:rPr>
        <w:t xml:space="preserve">, M. </w:t>
      </w:r>
      <w:proofErr w:type="spellStart"/>
      <w:r w:rsidRPr="00397088">
        <w:rPr>
          <w:rFonts w:eastAsia="Calibri"/>
        </w:rPr>
        <w:t>Belkacemi</w:t>
      </w:r>
      <w:proofErr w:type="spellEnd"/>
      <w:r w:rsidRPr="00397088">
        <w:rPr>
          <w:rFonts w:eastAsia="Calibri"/>
        </w:rPr>
        <w:t>, J. Malley, (eds.)]. In press.</w:t>
      </w:r>
    </w:p>
    <w:p w14:paraId="0000020C" w14:textId="77777777" w:rsidR="00475C7E" w:rsidRPr="00397088" w:rsidRDefault="009C7447" w:rsidP="00D80D89">
      <w:pPr>
        <w:widowControl w:val="0"/>
        <w:ind w:left="480" w:hanging="480"/>
        <w:jc w:val="both"/>
        <w:rPr>
          <w:rFonts w:eastAsia="Calibri"/>
        </w:rPr>
      </w:pPr>
      <w:bookmarkStart w:id="42" w:name="_heading=h.3whwml4" w:colFirst="0" w:colLast="0"/>
      <w:bookmarkEnd w:id="42"/>
      <w:r w:rsidRPr="00397088">
        <w:rPr>
          <w:rFonts w:eastAsia="Calibri"/>
        </w:rPr>
        <w:t xml:space="preserve">Jansson, J. K., &amp; </w:t>
      </w:r>
      <w:proofErr w:type="spellStart"/>
      <w:r w:rsidRPr="00397088">
        <w:rPr>
          <w:rFonts w:eastAsia="Calibri"/>
        </w:rPr>
        <w:t>Hofmockel</w:t>
      </w:r>
      <w:proofErr w:type="spellEnd"/>
      <w:r w:rsidRPr="00397088">
        <w:rPr>
          <w:rFonts w:eastAsia="Calibri"/>
        </w:rPr>
        <w:t>, K. S. (2019). Soil microbiomes and climate change. Nature Reviews Microbiology.</w:t>
      </w:r>
    </w:p>
    <w:p w14:paraId="360F6420" w14:textId="01156404" w:rsidR="00720283" w:rsidRDefault="00720283" w:rsidP="00D80D89">
      <w:pPr>
        <w:widowControl w:val="0"/>
        <w:ind w:left="480" w:hanging="480"/>
        <w:jc w:val="both"/>
        <w:rPr>
          <w:rFonts w:eastAsia="Calibri"/>
        </w:rPr>
      </w:pPr>
      <w:r>
        <w:t>Jones</w:t>
      </w:r>
      <w:r w:rsidRPr="00A924C7">
        <w:t xml:space="preserve">, C. </w:t>
      </w:r>
      <w:r>
        <w:t>(</w:t>
      </w:r>
      <w:r w:rsidRPr="00A924C7">
        <w:t>2020</w:t>
      </w:r>
      <w:r>
        <w:t>)</w:t>
      </w:r>
      <w:r w:rsidRPr="00A924C7">
        <w:t>.</w:t>
      </w:r>
      <w:r w:rsidR="000B33F8">
        <w:t xml:space="preserve"> Examining the Legacy of Severe Fire on Soil Carbon Cycling in Montane Landscapes in and Around the Hayman Burn, Colorado</w:t>
      </w:r>
      <w:r w:rsidRPr="00A924C7">
        <w:t>. Undergraduate Thesis. Colorado College.</w:t>
      </w:r>
    </w:p>
    <w:p w14:paraId="0000020D" w14:textId="57D589AC" w:rsidR="00475C7E" w:rsidRPr="00397088" w:rsidRDefault="009C7447" w:rsidP="00D80D89">
      <w:pPr>
        <w:widowControl w:val="0"/>
        <w:ind w:left="480" w:hanging="480"/>
        <w:jc w:val="both"/>
        <w:rPr>
          <w:rFonts w:eastAsia="Calibri"/>
        </w:rPr>
      </w:pPr>
      <w:r w:rsidRPr="00397088">
        <w:rPr>
          <w:rFonts w:eastAsia="Calibri"/>
        </w:rPr>
        <w:lastRenderedPageBreak/>
        <w:t xml:space="preserve">Knicker, H. (2007). How does fire affect the nature and stability of soil organic nitrogen and carbon? A review. </w:t>
      </w:r>
      <w:r w:rsidRPr="00397088">
        <w:rPr>
          <w:rFonts w:eastAsia="Calibri"/>
          <w:i/>
        </w:rPr>
        <w:t>Biogeochemistry</w:t>
      </w:r>
      <w:r w:rsidRPr="00397088">
        <w:rPr>
          <w:rFonts w:eastAsia="Calibri"/>
        </w:rPr>
        <w:t xml:space="preserve">, </w:t>
      </w:r>
      <w:r w:rsidRPr="00397088">
        <w:rPr>
          <w:rFonts w:eastAsia="Calibri"/>
          <w:i/>
        </w:rPr>
        <w:t>85</w:t>
      </w:r>
      <w:r w:rsidRPr="00397088">
        <w:rPr>
          <w:rFonts w:eastAsia="Calibri"/>
        </w:rPr>
        <w:t>(1), 91–118. https://doi.org/10.1007/s10533-007-9104-4</w:t>
      </w:r>
    </w:p>
    <w:p w14:paraId="00000210" w14:textId="5DE0249F" w:rsidR="00475C7E" w:rsidRPr="00397088" w:rsidRDefault="009C7447" w:rsidP="00D80D89">
      <w:pPr>
        <w:widowControl w:val="0"/>
        <w:ind w:left="480" w:hanging="480"/>
        <w:jc w:val="both"/>
        <w:rPr>
          <w:rFonts w:eastAsia="Calibri"/>
        </w:rPr>
      </w:pPr>
      <w:r w:rsidRPr="00397088">
        <w:rPr>
          <w:rFonts w:eastAsia="Calibri"/>
        </w:rPr>
        <w:t xml:space="preserve">Lewis, S. A., Wu, J. Q., &amp; Robichaud, P. R. (2006). Assessing burn severity and comparing soil water repellency, Hayman Fire, Colorado. </w:t>
      </w:r>
      <w:r w:rsidRPr="00397088">
        <w:rPr>
          <w:rFonts w:eastAsia="Calibri"/>
          <w:i/>
        </w:rPr>
        <w:t>Hydrologic</w:t>
      </w:r>
      <w:r w:rsidR="000A43AC">
        <w:rPr>
          <w:rFonts w:eastAsia="Calibri"/>
          <w:i/>
        </w:rPr>
        <w:t>al</w:t>
      </w:r>
      <w:r w:rsidR="00D874A4">
        <w:rPr>
          <w:rFonts w:eastAsia="Calibri"/>
          <w:i/>
        </w:rPr>
        <w:t xml:space="preserve"> </w:t>
      </w:r>
      <w:r w:rsidRPr="00397088">
        <w:rPr>
          <w:rFonts w:eastAsia="Calibri"/>
          <w:i/>
        </w:rPr>
        <w:t>Processes</w:t>
      </w:r>
      <w:r w:rsidRPr="00397088">
        <w:rPr>
          <w:rFonts w:eastAsia="Calibri"/>
        </w:rPr>
        <w:t xml:space="preserve">, </w:t>
      </w:r>
      <w:r w:rsidRPr="00397088">
        <w:rPr>
          <w:rFonts w:eastAsia="Calibri"/>
          <w:i/>
        </w:rPr>
        <w:t>20</w:t>
      </w:r>
      <w:r w:rsidRPr="00397088">
        <w:rPr>
          <w:rFonts w:eastAsia="Calibri"/>
        </w:rPr>
        <w:t>(1), 1–16. https://doi.org/10.1002/hyp.5880</w:t>
      </w:r>
    </w:p>
    <w:p w14:paraId="00000211" w14:textId="7AE9CC2A" w:rsidR="00475C7E" w:rsidRPr="00397088" w:rsidRDefault="009C7447" w:rsidP="00D80D89">
      <w:pPr>
        <w:widowControl w:val="0"/>
        <w:ind w:left="480" w:hanging="480"/>
        <w:jc w:val="both"/>
        <w:rPr>
          <w:rFonts w:eastAsia="Calibri"/>
        </w:rPr>
      </w:pPr>
      <w:proofErr w:type="spellStart"/>
      <w:r w:rsidRPr="00397088">
        <w:rPr>
          <w:rFonts w:eastAsia="Calibri"/>
        </w:rPr>
        <w:t>Littell</w:t>
      </w:r>
      <w:proofErr w:type="spellEnd"/>
      <w:r w:rsidRPr="00397088">
        <w:rPr>
          <w:rFonts w:eastAsia="Calibri"/>
        </w:rPr>
        <w:t>, J. S., McKenzie, D., Wan, H. Y., &amp; Cushman, S. A. (2018). Climate Change and Future Wildfire in the Western United States: An Ecologic</w:t>
      </w:r>
      <w:r w:rsidR="000A43AC">
        <w:rPr>
          <w:rFonts w:eastAsia="Calibri"/>
        </w:rPr>
        <w:t>al</w:t>
      </w:r>
      <w:r w:rsidR="00D874A4">
        <w:rPr>
          <w:rFonts w:eastAsia="Calibri"/>
        </w:rPr>
        <w:t xml:space="preserve"> </w:t>
      </w:r>
      <w:r w:rsidRPr="00397088">
        <w:rPr>
          <w:rFonts w:eastAsia="Calibri"/>
        </w:rPr>
        <w:t xml:space="preserve">Approach to </w:t>
      </w:r>
      <w:proofErr w:type="spellStart"/>
      <w:r w:rsidRPr="00397088">
        <w:rPr>
          <w:rFonts w:eastAsia="Calibri"/>
        </w:rPr>
        <w:t>Nonstationarity</w:t>
      </w:r>
      <w:proofErr w:type="spellEnd"/>
      <w:r w:rsidRPr="00397088">
        <w:rPr>
          <w:rFonts w:eastAsia="Calibri"/>
        </w:rPr>
        <w:t>. Earth’s Future, 6(8), 1097–1111.</w:t>
      </w:r>
    </w:p>
    <w:p w14:paraId="1B983361" w14:textId="01CC1679" w:rsidR="0098464A" w:rsidRPr="00397088" w:rsidRDefault="0098464A" w:rsidP="00D80D89">
      <w:pPr>
        <w:widowControl w:val="0"/>
        <w:autoSpaceDE w:val="0"/>
        <w:autoSpaceDN w:val="0"/>
        <w:adjustRightInd w:val="0"/>
        <w:ind w:left="480" w:hanging="480"/>
        <w:jc w:val="both"/>
        <w:rPr>
          <w:noProof/>
        </w:rPr>
      </w:pPr>
      <w:r w:rsidRPr="00397088">
        <w:rPr>
          <w:noProof/>
        </w:rPr>
        <w:t xml:space="preserve">Mataix-Solera, J., Guerrero, C., García-Orenes, F., Bárcenas, G. M., &amp; Torres, M. P. (2009). Forest fire effects on soil microbiology. In </w:t>
      </w:r>
      <w:r w:rsidRPr="00397088">
        <w:rPr>
          <w:i/>
          <w:iCs/>
          <w:noProof/>
        </w:rPr>
        <w:t>Fire Effects on Soils and Restoration Strategies</w:t>
      </w:r>
      <w:r w:rsidRPr="00397088">
        <w:rPr>
          <w:noProof/>
        </w:rPr>
        <w:t xml:space="preserve"> (Issue January). https://doi.org/10.1201/9781439843338-c5</w:t>
      </w:r>
    </w:p>
    <w:p w14:paraId="00000212" w14:textId="764A5061" w:rsidR="00475C7E" w:rsidRPr="00397088" w:rsidRDefault="009C7447" w:rsidP="00D80D89">
      <w:pPr>
        <w:widowControl w:val="0"/>
        <w:ind w:left="480" w:hanging="480"/>
        <w:jc w:val="both"/>
        <w:rPr>
          <w:rFonts w:eastAsia="Calibri"/>
        </w:rPr>
      </w:pPr>
      <w:proofErr w:type="spellStart"/>
      <w:r w:rsidRPr="00397088">
        <w:rPr>
          <w:rFonts w:eastAsia="Calibri"/>
        </w:rPr>
        <w:t>McLauchlan</w:t>
      </w:r>
      <w:proofErr w:type="spellEnd"/>
      <w:r w:rsidRPr="00397088">
        <w:rPr>
          <w:rFonts w:eastAsia="Calibri"/>
        </w:rPr>
        <w:t xml:space="preserve">, K. K., Higuera, P. E., Gavin, D. G., </w:t>
      </w:r>
      <w:proofErr w:type="spellStart"/>
      <w:r w:rsidRPr="00397088">
        <w:rPr>
          <w:rFonts w:eastAsia="Calibri"/>
        </w:rPr>
        <w:t>Perakis</w:t>
      </w:r>
      <w:proofErr w:type="spellEnd"/>
      <w:r w:rsidRPr="00397088">
        <w:rPr>
          <w:rFonts w:eastAsia="Calibri"/>
        </w:rPr>
        <w:t>, S. S., Mack, M. C., Alexander, H., … Williams, J. J. (2014). Reconstructing disturbances and their biogeochemic</w:t>
      </w:r>
      <w:r w:rsidR="000A43AC">
        <w:rPr>
          <w:rFonts w:eastAsia="Calibri"/>
        </w:rPr>
        <w:t>al</w:t>
      </w:r>
      <w:r w:rsidR="00D874A4">
        <w:rPr>
          <w:rFonts w:eastAsia="Calibri"/>
        </w:rPr>
        <w:t xml:space="preserve"> </w:t>
      </w:r>
      <w:r w:rsidRPr="00397088">
        <w:rPr>
          <w:rFonts w:eastAsia="Calibri"/>
        </w:rPr>
        <w:t xml:space="preserve">consequences over multiple timescales. </w:t>
      </w:r>
      <w:proofErr w:type="spellStart"/>
      <w:r w:rsidRPr="00397088">
        <w:rPr>
          <w:rFonts w:eastAsia="Calibri"/>
          <w:i/>
        </w:rPr>
        <w:t>BioScience</w:t>
      </w:r>
      <w:proofErr w:type="spellEnd"/>
      <w:r w:rsidRPr="00397088">
        <w:rPr>
          <w:rFonts w:eastAsia="Calibri"/>
        </w:rPr>
        <w:t xml:space="preserve">, </w:t>
      </w:r>
      <w:r w:rsidRPr="00397088">
        <w:rPr>
          <w:rFonts w:eastAsia="Calibri"/>
          <w:i/>
        </w:rPr>
        <w:t>64</w:t>
      </w:r>
      <w:r w:rsidRPr="00397088">
        <w:rPr>
          <w:rFonts w:eastAsia="Calibri"/>
        </w:rPr>
        <w:t>(2), 105–116. https://doi.org/10.1093/biosci/bit017</w:t>
      </w:r>
    </w:p>
    <w:p w14:paraId="00000213" w14:textId="4288D3A7" w:rsidR="00475C7E" w:rsidRPr="00397088" w:rsidRDefault="009C7447" w:rsidP="00D80D89">
      <w:pPr>
        <w:widowControl w:val="0"/>
        <w:ind w:left="480" w:hanging="480"/>
        <w:jc w:val="both"/>
        <w:rPr>
          <w:rFonts w:eastAsia="Calibri"/>
        </w:rPr>
      </w:pPr>
      <w:r w:rsidRPr="00397088">
        <w:rPr>
          <w:rFonts w:eastAsia="Calibri"/>
        </w:rPr>
        <w:t xml:space="preserve">Moody, J. A., </w:t>
      </w:r>
      <w:proofErr w:type="spellStart"/>
      <w:r w:rsidRPr="00397088">
        <w:rPr>
          <w:rFonts w:eastAsia="Calibri"/>
        </w:rPr>
        <w:t>Kinner</w:t>
      </w:r>
      <w:proofErr w:type="spellEnd"/>
      <w:r w:rsidRPr="00397088">
        <w:rPr>
          <w:rFonts w:eastAsia="Calibri"/>
        </w:rPr>
        <w:t xml:space="preserve">, D. A., &amp; </w:t>
      </w:r>
      <w:proofErr w:type="spellStart"/>
      <w:r w:rsidRPr="00397088">
        <w:rPr>
          <w:rFonts w:eastAsia="Calibri"/>
        </w:rPr>
        <w:t>Úbeda</w:t>
      </w:r>
      <w:proofErr w:type="spellEnd"/>
      <w:r w:rsidRPr="00397088">
        <w:rPr>
          <w:rFonts w:eastAsia="Calibri"/>
        </w:rPr>
        <w:t xml:space="preserve">, X. (2009). Linking hydraulic properties of fire-affected soils to infiltration and water repellency. </w:t>
      </w:r>
      <w:proofErr w:type="spellStart"/>
      <w:r w:rsidRPr="00397088">
        <w:rPr>
          <w:rFonts w:eastAsia="Calibri"/>
        </w:rPr>
        <w:t>Journ</w:t>
      </w:r>
      <w:r w:rsidR="000A43AC">
        <w:rPr>
          <w:rFonts w:eastAsia="Calibri"/>
        </w:rPr>
        <w:t>al</w:t>
      </w:r>
      <w:r w:rsidRPr="00397088">
        <w:rPr>
          <w:rFonts w:eastAsia="Calibri"/>
        </w:rPr>
        <w:t>of</w:t>
      </w:r>
      <w:proofErr w:type="spellEnd"/>
      <w:r w:rsidRPr="00397088">
        <w:rPr>
          <w:rFonts w:eastAsia="Calibri"/>
        </w:rPr>
        <w:t xml:space="preserve"> Hydrology, 379(3–4), 291–303. https://doi.org/10.1016/j.jhydrol.2009.10.015</w:t>
      </w:r>
    </w:p>
    <w:p w14:paraId="00000214" w14:textId="1BFA9373" w:rsidR="00475C7E" w:rsidRPr="00397088" w:rsidRDefault="009C7447" w:rsidP="00D80D89">
      <w:pPr>
        <w:widowControl w:val="0"/>
        <w:ind w:left="480" w:hanging="480"/>
        <w:jc w:val="both"/>
        <w:rPr>
          <w:rFonts w:eastAsia="Calibri"/>
        </w:rPr>
      </w:pPr>
      <w:r w:rsidRPr="00397088">
        <w:rPr>
          <w:rFonts w:eastAsia="Calibri"/>
        </w:rPr>
        <w:t xml:space="preserve">Moritz, M. A., </w:t>
      </w:r>
      <w:proofErr w:type="spellStart"/>
      <w:r w:rsidRPr="00397088">
        <w:rPr>
          <w:rFonts w:eastAsia="Calibri"/>
        </w:rPr>
        <w:t>Parisien</w:t>
      </w:r>
      <w:proofErr w:type="spellEnd"/>
      <w:r w:rsidRPr="00397088">
        <w:rPr>
          <w:rFonts w:eastAsia="Calibri"/>
        </w:rPr>
        <w:t xml:space="preserve">, M.-A., </w:t>
      </w:r>
      <w:proofErr w:type="spellStart"/>
      <w:r w:rsidRPr="00397088">
        <w:rPr>
          <w:rFonts w:eastAsia="Calibri"/>
        </w:rPr>
        <w:t>Batllori</w:t>
      </w:r>
      <w:proofErr w:type="spellEnd"/>
      <w:r w:rsidRPr="00397088">
        <w:rPr>
          <w:rFonts w:eastAsia="Calibri"/>
        </w:rPr>
        <w:t xml:space="preserve">, E., </w:t>
      </w:r>
      <w:proofErr w:type="spellStart"/>
      <w:r w:rsidRPr="00397088">
        <w:rPr>
          <w:rFonts w:eastAsia="Calibri"/>
        </w:rPr>
        <w:t>Krawchuk</w:t>
      </w:r>
      <w:proofErr w:type="spellEnd"/>
      <w:r w:rsidRPr="00397088">
        <w:rPr>
          <w:rFonts w:eastAsia="Calibri"/>
        </w:rPr>
        <w:t xml:space="preserve">, M. A., Van Dorn, J., Ganz, D. J., &amp; </w:t>
      </w:r>
      <w:proofErr w:type="spellStart"/>
      <w:r w:rsidRPr="00397088">
        <w:rPr>
          <w:rFonts w:eastAsia="Calibri"/>
        </w:rPr>
        <w:t>Hayhoe</w:t>
      </w:r>
      <w:proofErr w:type="spellEnd"/>
      <w:r w:rsidRPr="00397088">
        <w:rPr>
          <w:rFonts w:eastAsia="Calibri"/>
        </w:rPr>
        <w:t>, K. (2012). Climate change and disruptions to glob</w:t>
      </w:r>
      <w:r w:rsidR="000A43AC">
        <w:rPr>
          <w:rFonts w:eastAsia="Calibri"/>
        </w:rPr>
        <w:t>al</w:t>
      </w:r>
      <w:r w:rsidR="00D874A4">
        <w:rPr>
          <w:rFonts w:eastAsia="Calibri"/>
        </w:rPr>
        <w:t xml:space="preserve"> </w:t>
      </w:r>
      <w:r w:rsidRPr="00397088">
        <w:rPr>
          <w:rFonts w:eastAsia="Calibri"/>
        </w:rPr>
        <w:t>fire activity. Ecosphere, 3(6), art49.</w:t>
      </w:r>
    </w:p>
    <w:p w14:paraId="00000215" w14:textId="77777777" w:rsidR="00475C7E" w:rsidRPr="00397088" w:rsidRDefault="009C7447" w:rsidP="00D80D89">
      <w:pPr>
        <w:widowControl w:val="0"/>
        <w:ind w:left="480" w:hanging="480"/>
        <w:jc w:val="both"/>
        <w:rPr>
          <w:rFonts w:eastAsia="Calibri"/>
        </w:rPr>
      </w:pPr>
      <w:r w:rsidRPr="00397088">
        <w:rPr>
          <w:rFonts w:eastAsia="Calibri"/>
        </w:rPr>
        <w:t xml:space="preserve">Mulholland, P. J., Fellows, C. S., Tank, J. L., Grimm, N. B., Webster, J. R., Hamilton, S. K., … Peterson, B. J. (2001). Inter-biome comparison of factors controlling stream metabolism. </w:t>
      </w:r>
      <w:r w:rsidRPr="00397088">
        <w:rPr>
          <w:rFonts w:eastAsia="Calibri"/>
          <w:i/>
        </w:rPr>
        <w:t>Freshwater Biology</w:t>
      </w:r>
      <w:r w:rsidRPr="00397088">
        <w:rPr>
          <w:rFonts w:eastAsia="Calibri"/>
        </w:rPr>
        <w:t xml:space="preserve">, </w:t>
      </w:r>
      <w:r w:rsidRPr="00397088">
        <w:rPr>
          <w:rFonts w:eastAsia="Calibri"/>
          <w:i/>
        </w:rPr>
        <w:t>46</w:t>
      </w:r>
      <w:r w:rsidRPr="00397088">
        <w:rPr>
          <w:rFonts w:eastAsia="Calibri"/>
        </w:rPr>
        <w:t>(11), 1503–1517. https://doi.org/10.1046/j.1365-2427.2001.00773.x</w:t>
      </w:r>
    </w:p>
    <w:p w14:paraId="00000216" w14:textId="76F76024" w:rsidR="00475C7E" w:rsidRPr="00397088" w:rsidRDefault="009C7447" w:rsidP="00D80D89">
      <w:pPr>
        <w:widowControl w:val="0"/>
        <w:ind w:left="480" w:hanging="480"/>
        <w:jc w:val="both"/>
        <w:rPr>
          <w:rFonts w:eastAsia="Calibri"/>
        </w:rPr>
      </w:pPr>
      <w:r w:rsidRPr="00397088">
        <w:rPr>
          <w:rFonts w:eastAsia="Calibri"/>
        </w:rPr>
        <w:t>Mulholland, Patrick J., &amp; Hill, W. R. (1997). Season</w:t>
      </w:r>
      <w:r w:rsidR="000A43AC">
        <w:rPr>
          <w:rFonts w:eastAsia="Calibri"/>
        </w:rPr>
        <w:t>al</w:t>
      </w:r>
      <w:r w:rsidR="00D874A4">
        <w:rPr>
          <w:rFonts w:eastAsia="Calibri"/>
        </w:rPr>
        <w:t xml:space="preserve"> </w:t>
      </w:r>
      <w:r w:rsidRPr="00397088">
        <w:rPr>
          <w:rFonts w:eastAsia="Calibri"/>
        </w:rPr>
        <w:t xml:space="preserve">patterns in </w:t>
      </w:r>
      <w:proofErr w:type="spellStart"/>
      <w:r w:rsidRPr="00397088">
        <w:rPr>
          <w:rFonts w:eastAsia="Calibri"/>
        </w:rPr>
        <w:t>streamwater</w:t>
      </w:r>
      <w:proofErr w:type="spellEnd"/>
      <w:r w:rsidRPr="00397088">
        <w:rPr>
          <w:rFonts w:eastAsia="Calibri"/>
        </w:rPr>
        <w:t xml:space="preserve"> nutrient and dissolved organic carbon concentrations: Separating catchment flow path and in-stream effects. </w:t>
      </w:r>
      <w:r w:rsidRPr="00397088">
        <w:rPr>
          <w:rFonts w:eastAsia="Calibri"/>
          <w:i/>
        </w:rPr>
        <w:t>Water Resources Research</w:t>
      </w:r>
      <w:r w:rsidRPr="00397088">
        <w:rPr>
          <w:rFonts w:eastAsia="Calibri"/>
        </w:rPr>
        <w:t xml:space="preserve">, </w:t>
      </w:r>
      <w:r w:rsidRPr="00397088">
        <w:rPr>
          <w:rFonts w:eastAsia="Calibri"/>
          <w:i/>
        </w:rPr>
        <w:t>33</w:t>
      </w:r>
      <w:r w:rsidRPr="00397088">
        <w:rPr>
          <w:rFonts w:eastAsia="Calibri"/>
        </w:rPr>
        <w:t>(6), 1297–1306. https://doi.org/10.1029/97WR00490</w:t>
      </w:r>
    </w:p>
    <w:p w14:paraId="00000218" w14:textId="20659494" w:rsidR="00475C7E" w:rsidRPr="00397088" w:rsidRDefault="009C7447" w:rsidP="00D80D89">
      <w:pPr>
        <w:widowControl w:val="0"/>
        <w:ind w:left="480" w:hanging="480"/>
        <w:jc w:val="both"/>
        <w:rPr>
          <w:rFonts w:eastAsia="Calibri"/>
        </w:rPr>
      </w:pPr>
      <w:proofErr w:type="spellStart"/>
      <w:r w:rsidRPr="00397088">
        <w:rPr>
          <w:rFonts w:eastAsia="Calibri"/>
        </w:rPr>
        <w:t>Olefeldt</w:t>
      </w:r>
      <w:proofErr w:type="spellEnd"/>
      <w:r w:rsidRPr="00397088">
        <w:rPr>
          <w:rFonts w:eastAsia="Calibri"/>
        </w:rPr>
        <w:t xml:space="preserve">, D., Turetsky, M. R., &amp; </w:t>
      </w:r>
      <w:proofErr w:type="spellStart"/>
      <w:r w:rsidRPr="00397088">
        <w:rPr>
          <w:rFonts w:eastAsia="Calibri"/>
        </w:rPr>
        <w:t>Blodau</w:t>
      </w:r>
      <w:proofErr w:type="spellEnd"/>
      <w:r w:rsidRPr="00397088">
        <w:rPr>
          <w:rFonts w:eastAsia="Calibri"/>
        </w:rPr>
        <w:t>, C. (2013). Altered Composition and Microbi</w:t>
      </w:r>
      <w:r w:rsidR="000A43AC">
        <w:rPr>
          <w:rFonts w:eastAsia="Calibri"/>
        </w:rPr>
        <w:t>al</w:t>
      </w:r>
      <w:r w:rsidR="00D874A4">
        <w:rPr>
          <w:rFonts w:eastAsia="Calibri"/>
        </w:rPr>
        <w:t xml:space="preserve"> </w:t>
      </w:r>
      <w:r w:rsidRPr="00397088">
        <w:rPr>
          <w:rFonts w:eastAsia="Calibri"/>
        </w:rPr>
        <w:t xml:space="preserve">versus UV-Mediated Degradation of Dissolved Organic Matter in </w:t>
      </w:r>
      <w:r w:rsidR="00D874A4" w:rsidRPr="00397088">
        <w:rPr>
          <w:rFonts w:eastAsia="Calibri"/>
        </w:rPr>
        <w:t>Bore</w:t>
      </w:r>
      <w:r w:rsidR="00D874A4">
        <w:rPr>
          <w:rFonts w:eastAsia="Calibri"/>
        </w:rPr>
        <w:t>al</w:t>
      </w:r>
      <w:r w:rsidR="00D874A4" w:rsidRPr="00397088">
        <w:rPr>
          <w:rFonts w:eastAsia="Calibri"/>
        </w:rPr>
        <w:t xml:space="preserve"> Soils</w:t>
      </w:r>
      <w:r w:rsidRPr="00397088">
        <w:rPr>
          <w:rFonts w:eastAsia="Calibri"/>
        </w:rPr>
        <w:t xml:space="preserve"> Following Wildfire. </w:t>
      </w:r>
      <w:r w:rsidRPr="00397088">
        <w:rPr>
          <w:rFonts w:eastAsia="Calibri"/>
          <w:i/>
        </w:rPr>
        <w:t>Ecosystems</w:t>
      </w:r>
      <w:r w:rsidRPr="00397088">
        <w:rPr>
          <w:rFonts w:eastAsia="Calibri"/>
        </w:rPr>
        <w:t xml:space="preserve">, </w:t>
      </w:r>
      <w:r w:rsidRPr="00397088">
        <w:rPr>
          <w:rFonts w:eastAsia="Calibri"/>
          <w:i/>
        </w:rPr>
        <w:t>16</w:t>
      </w:r>
      <w:r w:rsidRPr="00397088">
        <w:rPr>
          <w:rFonts w:eastAsia="Calibri"/>
        </w:rPr>
        <w:t>(8), 1396–1412. https://doi.org/10.1007/s10021-013-9691-y</w:t>
      </w:r>
    </w:p>
    <w:p w14:paraId="47AECD43" w14:textId="5482DCA0" w:rsidR="00193991" w:rsidRPr="00397088" w:rsidRDefault="00193991" w:rsidP="00D80D89">
      <w:pPr>
        <w:widowControl w:val="0"/>
        <w:ind w:left="480" w:hanging="480"/>
        <w:jc w:val="both"/>
        <w:rPr>
          <w:rFonts w:eastAsia="Calibri"/>
        </w:rPr>
      </w:pPr>
      <w:proofErr w:type="spellStart"/>
      <w:r w:rsidRPr="00397088">
        <w:rPr>
          <w:rFonts w:eastAsia="Calibri"/>
        </w:rPr>
        <w:t>Petrone</w:t>
      </w:r>
      <w:proofErr w:type="spellEnd"/>
      <w:r w:rsidRPr="00397088">
        <w:rPr>
          <w:rFonts w:eastAsia="Calibri"/>
        </w:rPr>
        <w:t xml:space="preserve">, K. C., </w:t>
      </w:r>
      <w:proofErr w:type="spellStart"/>
      <w:r w:rsidRPr="00397088">
        <w:rPr>
          <w:rFonts w:eastAsia="Calibri"/>
        </w:rPr>
        <w:t>Hinzman</w:t>
      </w:r>
      <w:proofErr w:type="spellEnd"/>
      <w:r w:rsidRPr="00397088">
        <w:rPr>
          <w:rFonts w:eastAsia="Calibri"/>
        </w:rPr>
        <w:t>, L. D., Shibata, H., Jones, J. B., &amp; Boone, R. D. (2007). The influence of fire and permafrost on sub-arctic stream chemistry during storms. </w:t>
      </w:r>
      <w:r w:rsidRPr="00397088">
        <w:rPr>
          <w:rFonts w:eastAsia="Calibri"/>
          <w:i/>
          <w:iCs/>
        </w:rPr>
        <w:t>Hydrologic</w:t>
      </w:r>
      <w:r w:rsidR="000A43AC">
        <w:rPr>
          <w:rFonts w:eastAsia="Calibri"/>
          <w:i/>
          <w:iCs/>
        </w:rPr>
        <w:t>al</w:t>
      </w:r>
      <w:r w:rsidR="00D874A4">
        <w:rPr>
          <w:rFonts w:eastAsia="Calibri"/>
          <w:i/>
          <w:iCs/>
        </w:rPr>
        <w:t xml:space="preserve"> </w:t>
      </w:r>
      <w:r w:rsidRPr="00397088">
        <w:rPr>
          <w:rFonts w:eastAsia="Calibri"/>
          <w:i/>
          <w:iCs/>
        </w:rPr>
        <w:t>Processes</w:t>
      </w:r>
      <w:r w:rsidRPr="00397088">
        <w:rPr>
          <w:rFonts w:eastAsia="Calibri"/>
        </w:rPr>
        <w:t>, </w:t>
      </w:r>
      <w:r w:rsidRPr="00397088">
        <w:rPr>
          <w:rFonts w:eastAsia="Calibri"/>
          <w:i/>
          <w:iCs/>
        </w:rPr>
        <w:t>21</w:t>
      </w:r>
      <w:r w:rsidRPr="00397088">
        <w:rPr>
          <w:rFonts w:eastAsia="Calibri"/>
        </w:rPr>
        <w:t>(4), 423–434. https://doi.org/10.1002/hyp.6247</w:t>
      </w:r>
    </w:p>
    <w:p w14:paraId="0000021B" w14:textId="77777777" w:rsidR="00475C7E" w:rsidRPr="00397088" w:rsidRDefault="009C7447" w:rsidP="00D80D89">
      <w:pPr>
        <w:widowControl w:val="0"/>
        <w:ind w:left="480" w:hanging="480"/>
        <w:jc w:val="both"/>
        <w:rPr>
          <w:rFonts w:eastAsia="Calibri"/>
        </w:rPr>
      </w:pPr>
      <w:r w:rsidRPr="00397088">
        <w:rPr>
          <w:rFonts w:eastAsia="Calibri"/>
        </w:rPr>
        <w:t xml:space="preserve">Raymond, P. A., &amp; </w:t>
      </w:r>
      <w:proofErr w:type="spellStart"/>
      <w:r w:rsidRPr="00397088">
        <w:rPr>
          <w:rFonts w:eastAsia="Calibri"/>
        </w:rPr>
        <w:t>Saiers</w:t>
      </w:r>
      <w:proofErr w:type="spellEnd"/>
      <w:r w:rsidRPr="00397088">
        <w:rPr>
          <w:rFonts w:eastAsia="Calibri"/>
        </w:rPr>
        <w:t xml:space="preserve">, J. E. (2010). Event controlled DOC export from forested watersheds. </w:t>
      </w:r>
      <w:r w:rsidRPr="00397088">
        <w:rPr>
          <w:rFonts w:eastAsia="Calibri"/>
          <w:i/>
        </w:rPr>
        <w:t>Biogeochemistry</w:t>
      </w:r>
      <w:r w:rsidRPr="00397088">
        <w:rPr>
          <w:rFonts w:eastAsia="Calibri"/>
        </w:rPr>
        <w:t xml:space="preserve">, </w:t>
      </w:r>
      <w:r w:rsidRPr="00397088">
        <w:rPr>
          <w:rFonts w:eastAsia="Calibri"/>
          <w:i/>
        </w:rPr>
        <w:t>100</w:t>
      </w:r>
      <w:r w:rsidRPr="00397088">
        <w:rPr>
          <w:rFonts w:eastAsia="Calibri"/>
        </w:rPr>
        <w:t>(1), 197–209. https://doi.org/10.1007/s10533-010-9416-7</w:t>
      </w:r>
    </w:p>
    <w:p w14:paraId="0000021C" w14:textId="5FC907B8" w:rsidR="00475C7E" w:rsidRPr="00397088" w:rsidRDefault="009C7447" w:rsidP="00D80D89">
      <w:pPr>
        <w:widowControl w:val="0"/>
        <w:ind w:left="480" w:hanging="480"/>
        <w:jc w:val="both"/>
        <w:rPr>
          <w:rFonts w:eastAsia="Calibri"/>
        </w:rPr>
      </w:pPr>
      <w:r w:rsidRPr="00397088">
        <w:rPr>
          <w:rFonts w:eastAsia="Calibri"/>
        </w:rPr>
        <w:t xml:space="preserve">Raymond, P. A., </w:t>
      </w:r>
      <w:proofErr w:type="spellStart"/>
      <w:r w:rsidRPr="00397088">
        <w:rPr>
          <w:rFonts w:eastAsia="Calibri"/>
        </w:rPr>
        <w:t>Saiers</w:t>
      </w:r>
      <w:proofErr w:type="spellEnd"/>
      <w:r w:rsidRPr="00397088">
        <w:rPr>
          <w:rFonts w:eastAsia="Calibri"/>
        </w:rPr>
        <w:t xml:space="preserve">, J. E., &amp; </w:t>
      </w:r>
      <w:proofErr w:type="spellStart"/>
      <w:r w:rsidRPr="00397088">
        <w:rPr>
          <w:rFonts w:eastAsia="Calibri"/>
        </w:rPr>
        <w:t>Sobczak</w:t>
      </w:r>
      <w:proofErr w:type="spellEnd"/>
      <w:r w:rsidRPr="00397088">
        <w:rPr>
          <w:rFonts w:eastAsia="Calibri"/>
        </w:rPr>
        <w:t>, W. V. (2016). Hydrologic</w:t>
      </w:r>
      <w:r w:rsidR="000A43AC">
        <w:rPr>
          <w:rFonts w:eastAsia="Calibri"/>
        </w:rPr>
        <w:t>al</w:t>
      </w:r>
      <w:r w:rsidR="00D874A4">
        <w:rPr>
          <w:rFonts w:eastAsia="Calibri"/>
        </w:rPr>
        <w:t xml:space="preserve"> </w:t>
      </w:r>
      <w:r w:rsidRPr="00397088">
        <w:rPr>
          <w:rFonts w:eastAsia="Calibri"/>
        </w:rPr>
        <w:t>and biogeochemic</w:t>
      </w:r>
      <w:r w:rsidR="000A43AC">
        <w:rPr>
          <w:rFonts w:eastAsia="Calibri"/>
        </w:rPr>
        <w:t>al</w:t>
      </w:r>
      <w:r w:rsidR="00D874A4">
        <w:rPr>
          <w:rFonts w:eastAsia="Calibri"/>
        </w:rPr>
        <w:t xml:space="preserve"> </w:t>
      </w:r>
      <w:r w:rsidRPr="00397088">
        <w:rPr>
          <w:rFonts w:eastAsia="Calibri"/>
        </w:rPr>
        <w:t>controls on watershed dissolved organic matter transport: Pulse- shunt concept. Ecology, 97(1), 5–16. https://doi.org/10.1890/14-1684.1</w:t>
      </w:r>
    </w:p>
    <w:p w14:paraId="0000021D" w14:textId="77777777" w:rsidR="00475C7E" w:rsidRPr="00397088" w:rsidRDefault="009C7447" w:rsidP="00D80D89">
      <w:pPr>
        <w:widowControl w:val="0"/>
        <w:ind w:left="480" w:hanging="480"/>
        <w:jc w:val="both"/>
        <w:rPr>
          <w:rFonts w:eastAsia="Calibri"/>
        </w:rPr>
      </w:pPr>
      <w:r w:rsidRPr="00397088">
        <w:rPr>
          <w:rFonts w:eastAsia="Calibri"/>
        </w:rPr>
        <w:t xml:space="preserve">Raymond, P. A., Zappa, C. J., </w:t>
      </w:r>
      <w:proofErr w:type="spellStart"/>
      <w:r w:rsidRPr="00397088">
        <w:rPr>
          <w:rFonts w:eastAsia="Calibri"/>
        </w:rPr>
        <w:t>Butman</w:t>
      </w:r>
      <w:proofErr w:type="spellEnd"/>
      <w:r w:rsidRPr="00397088">
        <w:rPr>
          <w:rFonts w:eastAsia="Calibri"/>
        </w:rPr>
        <w:t xml:space="preserve">, D., </w:t>
      </w:r>
      <w:proofErr w:type="spellStart"/>
      <w:r w:rsidRPr="00397088">
        <w:rPr>
          <w:rFonts w:eastAsia="Calibri"/>
        </w:rPr>
        <w:t>Bott</w:t>
      </w:r>
      <w:proofErr w:type="spellEnd"/>
      <w:r w:rsidRPr="00397088">
        <w:rPr>
          <w:rFonts w:eastAsia="Calibri"/>
        </w:rPr>
        <w:t xml:space="preserve">, T. L., Potter, J., Mulholland, P., … Newbold, D. (2012). Scaling the gas transfer velocity and hydraulic geometry in streams and small rivers. </w:t>
      </w:r>
      <w:r w:rsidRPr="00397088">
        <w:rPr>
          <w:rFonts w:eastAsia="Calibri"/>
          <w:i/>
        </w:rPr>
        <w:t>Limnology and Oceanography: Fluids and Environments</w:t>
      </w:r>
      <w:r w:rsidRPr="00397088">
        <w:rPr>
          <w:rFonts w:eastAsia="Calibri"/>
        </w:rPr>
        <w:t xml:space="preserve">, </w:t>
      </w:r>
      <w:r w:rsidRPr="00397088">
        <w:rPr>
          <w:rFonts w:eastAsia="Calibri"/>
          <w:i/>
        </w:rPr>
        <w:lastRenderedPageBreak/>
        <w:t>2</w:t>
      </w:r>
      <w:r w:rsidRPr="00397088">
        <w:rPr>
          <w:rFonts w:eastAsia="Calibri"/>
        </w:rPr>
        <w:t>(1), 41–53. https://doi.org/10.1215/21573689-1597669</w:t>
      </w:r>
    </w:p>
    <w:p w14:paraId="0000021E" w14:textId="77777777" w:rsidR="00475C7E" w:rsidRPr="00397088" w:rsidRDefault="009C7447" w:rsidP="00D80D89">
      <w:pPr>
        <w:widowControl w:val="0"/>
        <w:ind w:left="480" w:hanging="480"/>
        <w:jc w:val="both"/>
        <w:rPr>
          <w:rFonts w:eastAsia="Calibri"/>
        </w:rPr>
      </w:pPr>
      <w:r w:rsidRPr="00397088">
        <w:rPr>
          <w:rFonts w:eastAsia="Calibri"/>
        </w:rPr>
        <w:t xml:space="preserve">Rhoades, C. C., Chow, A. T., Covino, T. P., </w:t>
      </w:r>
      <w:proofErr w:type="spellStart"/>
      <w:r w:rsidRPr="00397088">
        <w:rPr>
          <w:rFonts w:eastAsia="Calibri"/>
        </w:rPr>
        <w:t>Fegel</w:t>
      </w:r>
      <w:proofErr w:type="spellEnd"/>
      <w:r w:rsidRPr="00397088">
        <w:rPr>
          <w:rFonts w:eastAsia="Calibri"/>
        </w:rPr>
        <w:t xml:space="preserve">, T. S., Pierson, D. N., &amp; Rhea, A. E. (2018). The Legacy of a Severe Wildfire on Stream Nitrogen and Carbon in Headwater Catchments. </w:t>
      </w:r>
      <w:r w:rsidRPr="00397088">
        <w:rPr>
          <w:rFonts w:eastAsia="Calibri"/>
          <w:i/>
        </w:rPr>
        <w:t>Ecosystems</w:t>
      </w:r>
      <w:r w:rsidRPr="00397088">
        <w:rPr>
          <w:rFonts w:eastAsia="Calibri"/>
        </w:rPr>
        <w:t xml:space="preserve">, </w:t>
      </w:r>
      <w:r w:rsidRPr="00397088">
        <w:rPr>
          <w:rFonts w:eastAsia="Calibri"/>
          <w:i/>
        </w:rPr>
        <w:t>22</w:t>
      </w:r>
      <w:r w:rsidRPr="00397088">
        <w:rPr>
          <w:rFonts w:eastAsia="Calibri"/>
        </w:rPr>
        <w:t>(3), 643–657. https://doi.org/10.1007/s10021-018-0293-6</w:t>
      </w:r>
    </w:p>
    <w:p w14:paraId="0000021F" w14:textId="60B4A89B" w:rsidR="00475C7E" w:rsidRPr="00397088" w:rsidRDefault="009C7447" w:rsidP="00D80D89">
      <w:pPr>
        <w:widowControl w:val="0"/>
        <w:ind w:left="480" w:hanging="480"/>
        <w:jc w:val="both"/>
        <w:rPr>
          <w:rFonts w:eastAsia="Calibri"/>
        </w:rPr>
      </w:pPr>
      <w:r w:rsidRPr="00397088">
        <w:rPr>
          <w:rFonts w:eastAsia="Calibri"/>
        </w:rPr>
        <w:t xml:space="preserve">Rhoades, C. C., Entwistle, D., &amp; Butler, D. (2011). The influence of wildfire extent and severity on </w:t>
      </w:r>
      <w:proofErr w:type="spellStart"/>
      <w:r w:rsidRPr="00397088">
        <w:rPr>
          <w:rFonts w:eastAsia="Calibri"/>
        </w:rPr>
        <w:t>streamwater</w:t>
      </w:r>
      <w:proofErr w:type="spellEnd"/>
      <w:r w:rsidRPr="00397088">
        <w:rPr>
          <w:rFonts w:eastAsia="Calibri"/>
        </w:rPr>
        <w:t xml:space="preserve"> chemistry, sediment and temperature following the Hayman Fire, Colorado. </w:t>
      </w:r>
      <w:proofErr w:type="spellStart"/>
      <w:r w:rsidRPr="00397088">
        <w:rPr>
          <w:rFonts w:eastAsia="Calibri"/>
          <w:i/>
        </w:rPr>
        <w:t>Internation</w:t>
      </w:r>
      <w:r w:rsidR="000A43AC">
        <w:rPr>
          <w:rFonts w:eastAsia="Calibri"/>
          <w:i/>
        </w:rPr>
        <w:t>al</w:t>
      </w:r>
      <w:r w:rsidRPr="00397088">
        <w:rPr>
          <w:rFonts w:eastAsia="Calibri"/>
          <w:i/>
        </w:rPr>
        <w:t>Journ</w:t>
      </w:r>
      <w:r w:rsidR="000A43AC">
        <w:rPr>
          <w:rFonts w:eastAsia="Calibri"/>
          <w:i/>
        </w:rPr>
        <w:t>al</w:t>
      </w:r>
      <w:r w:rsidRPr="00397088">
        <w:rPr>
          <w:rFonts w:eastAsia="Calibri"/>
          <w:i/>
        </w:rPr>
        <w:t>of</w:t>
      </w:r>
      <w:proofErr w:type="spellEnd"/>
      <w:r w:rsidRPr="00397088">
        <w:rPr>
          <w:rFonts w:eastAsia="Calibri"/>
          <w:i/>
        </w:rPr>
        <w:t xml:space="preserve"> Wildland Fire</w:t>
      </w:r>
      <w:r w:rsidRPr="00397088">
        <w:rPr>
          <w:rFonts w:eastAsia="Calibri"/>
        </w:rPr>
        <w:t xml:space="preserve">, </w:t>
      </w:r>
      <w:r w:rsidRPr="00397088">
        <w:rPr>
          <w:rFonts w:eastAsia="Calibri"/>
          <w:i/>
        </w:rPr>
        <w:t>20</w:t>
      </w:r>
      <w:r w:rsidRPr="00397088">
        <w:rPr>
          <w:rFonts w:eastAsia="Calibri"/>
        </w:rPr>
        <w:t>(3), 430–442. https://doi.org/10.1071/WF09086</w:t>
      </w:r>
    </w:p>
    <w:p w14:paraId="7EB2E833" w14:textId="002F60D1" w:rsidR="00094E7C" w:rsidRPr="00397088" w:rsidRDefault="00094E7C" w:rsidP="00D80D89">
      <w:pPr>
        <w:widowControl w:val="0"/>
        <w:ind w:left="480" w:hanging="480"/>
        <w:jc w:val="both"/>
        <w:rPr>
          <w:rFonts w:eastAsia="Calibri"/>
        </w:rPr>
      </w:pPr>
      <w:r w:rsidRPr="00397088">
        <w:rPr>
          <w:rFonts w:eastAsia="Calibri"/>
        </w:rPr>
        <w:t>Simmons, W. B., Lee, M. T., &amp; Brewster, R. H. (1987). Geochemistry and evolution of the South Platte granite-pegmatite system, Jefferson County, Colorado. </w:t>
      </w:r>
      <w:proofErr w:type="spellStart"/>
      <w:r w:rsidRPr="00397088">
        <w:rPr>
          <w:rFonts w:eastAsia="Calibri"/>
          <w:i/>
          <w:iCs/>
        </w:rPr>
        <w:t>Geochimica</w:t>
      </w:r>
      <w:proofErr w:type="spellEnd"/>
      <w:r w:rsidRPr="00397088">
        <w:rPr>
          <w:rFonts w:eastAsia="Calibri"/>
          <w:i/>
          <w:iCs/>
        </w:rPr>
        <w:t xml:space="preserve"> et </w:t>
      </w:r>
      <w:proofErr w:type="spellStart"/>
      <w:r w:rsidRPr="00397088">
        <w:rPr>
          <w:rFonts w:eastAsia="Calibri"/>
          <w:i/>
          <w:iCs/>
        </w:rPr>
        <w:t>Cosmochimica</w:t>
      </w:r>
      <w:proofErr w:type="spellEnd"/>
      <w:r w:rsidRPr="00397088">
        <w:rPr>
          <w:rFonts w:eastAsia="Calibri"/>
          <w:i/>
          <w:iCs/>
        </w:rPr>
        <w:t xml:space="preserve"> Acta</w:t>
      </w:r>
      <w:r w:rsidRPr="00397088">
        <w:rPr>
          <w:rFonts w:eastAsia="Calibri"/>
        </w:rPr>
        <w:t>, </w:t>
      </w:r>
      <w:r w:rsidRPr="00397088">
        <w:rPr>
          <w:rFonts w:eastAsia="Calibri"/>
          <w:i/>
          <w:iCs/>
        </w:rPr>
        <w:t>51</w:t>
      </w:r>
      <w:r w:rsidRPr="00397088">
        <w:rPr>
          <w:rFonts w:eastAsia="Calibri"/>
        </w:rPr>
        <w:t>(3), 455–471. https://doi.org/10.1016/0016-7037(87)90061-5</w:t>
      </w:r>
    </w:p>
    <w:p w14:paraId="4116559D" w14:textId="7401B160" w:rsidR="007E17CF" w:rsidRPr="00397088" w:rsidRDefault="007E17CF" w:rsidP="007E17CF">
      <w:pPr>
        <w:widowControl w:val="0"/>
        <w:ind w:left="480" w:hanging="480"/>
        <w:jc w:val="both"/>
        <w:rPr>
          <w:rFonts w:eastAsia="Calibri"/>
        </w:rPr>
      </w:pPr>
      <w:r w:rsidRPr="007E17CF">
        <w:rPr>
          <w:rFonts w:eastAsia="Calibri"/>
        </w:rPr>
        <w:t>Stevens, M.R., 2013. Analysis of postfire hydrology, water quality, and sediment transport for selected streams in areas of the 2002 Hayman and Hinman fires, Colorado (No. 2012-5267). US Geologic</w:t>
      </w:r>
      <w:r w:rsidR="000A43AC">
        <w:rPr>
          <w:rFonts w:eastAsia="Calibri"/>
        </w:rPr>
        <w:t>al</w:t>
      </w:r>
      <w:r w:rsidR="00D874A4">
        <w:rPr>
          <w:rFonts w:eastAsia="Calibri"/>
        </w:rPr>
        <w:t xml:space="preserve"> </w:t>
      </w:r>
      <w:r w:rsidRPr="007E17CF">
        <w:rPr>
          <w:rFonts w:eastAsia="Calibri"/>
        </w:rPr>
        <w:t xml:space="preserve">Survey. </w:t>
      </w:r>
    </w:p>
    <w:p w14:paraId="00000226" w14:textId="77777777" w:rsidR="00475C7E" w:rsidRPr="00397088" w:rsidRDefault="009C7447" w:rsidP="00D80D89">
      <w:pPr>
        <w:widowControl w:val="0"/>
        <w:ind w:left="480" w:hanging="480"/>
        <w:jc w:val="both"/>
        <w:rPr>
          <w:rFonts w:eastAsia="Calibri"/>
        </w:rPr>
      </w:pPr>
      <w:r w:rsidRPr="00397088">
        <w:rPr>
          <w:rFonts w:eastAsia="Calibri"/>
        </w:rPr>
        <w:t>Stevens-</w:t>
      </w:r>
      <w:proofErr w:type="spellStart"/>
      <w:r w:rsidRPr="00397088">
        <w:rPr>
          <w:rFonts w:eastAsia="Calibri"/>
        </w:rPr>
        <w:t>Rumann</w:t>
      </w:r>
      <w:proofErr w:type="spellEnd"/>
      <w:r w:rsidRPr="00397088">
        <w:rPr>
          <w:rFonts w:eastAsia="Calibri"/>
        </w:rPr>
        <w:t xml:space="preserve">, C. S., Kemp, K. B., Higuera, P. E., Harvey, B. J., Rother, M. T., Donato, D. C., … Veblen, T. T. (2018). Evidence for declining forest resilience to wildfires under climate change. </w:t>
      </w:r>
      <w:r w:rsidRPr="00397088">
        <w:rPr>
          <w:rFonts w:eastAsia="Calibri"/>
          <w:i/>
        </w:rPr>
        <w:t>Ecology Letters</w:t>
      </w:r>
      <w:r w:rsidRPr="00397088">
        <w:rPr>
          <w:rFonts w:eastAsia="Calibri"/>
        </w:rPr>
        <w:t xml:space="preserve">, </w:t>
      </w:r>
      <w:r w:rsidRPr="00397088">
        <w:rPr>
          <w:rFonts w:eastAsia="Calibri"/>
          <w:i/>
        </w:rPr>
        <w:t>21</w:t>
      </w:r>
      <w:r w:rsidRPr="00397088">
        <w:rPr>
          <w:rFonts w:eastAsia="Calibri"/>
        </w:rPr>
        <w:t>(2), 243–252. https://doi.org/10.1111/ele.12889</w:t>
      </w:r>
    </w:p>
    <w:p w14:paraId="00000227" w14:textId="7DE27486" w:rsidR="00475C7E" w:rsidRPr="00397088" w:rsidRDefault="009C7447" w:rsidP="00D80D89">
      <w:pPr>
        <w:widowControl w:val="0"/>
        <w:ind w:left="480" w:hanging="480"/>
        <w:jc w:val="both"/>
        <w:rPr>
          <w:rFonts w:eastAsia="Calibri"/>
        </w:rPr>
      </w:pPr>
      <w:proofErr w:type="spellStart"/>
      <w:r w:rsidRPr="00397088">
        <w:rPr>
          <w:rFonts w:eastAsia="Calibri"/>
        </w:rPr>
        <w:t>Stoof</w:t>
      </w:r>
      <w:proofErr w:type="spellEnd"/>
      <w:r w:rsidRPr="00397088">
        <w:rPr>
          <w:rFonts w:eastAsia="Calibri"/>
        </w:rPr>
        <w:t xml:space="preserve">, C. R., Slingerland, E. C., Mol, W., Van Den Berg, J., Vermeulen, P. J., Ferreira, A. J. D., … </w:t>
      </w:r>
      <w:proofErr w:type="spellStart"/>
      <w:r w:rsidRPr="00397088">
        <w:rPr>
          <w:rFonts w:eastAsia="Calibri"/>
        </w:rPr>
        <w:t>Steenhuis</w:t>
      </w:r>
      <w:proofErr w:type="spellEnd"/>
      <w:r w:rsidRPr="00397088">
        <w:rPr>
          <w:rFonts w:eastAsia="Calibri"/>
        </w:rPr>
        <w:t>, T. S. (2014). Preferenti</w:t>
      </w:r>
      <w:r w:rsidR="000A43AC">
        <w:rPr>
          <w:rFonts w:eastAsia="Calibri"/>
        </w:rPr>
        <w:t>al</w:t>
      </w:r>
      <w:r w:rsidR="00D874A4">
        <w:rPr>
          <w:rFonts w:eastAsia="Calibri"/>
        </w:rPr>
        <w:t xml:space="preserve"> </w:t>
      </w:r>
      <w:r w:rsidRPr="00397088">
        <w:rPr>
          <w:rFonts w:eastAsia="Calibri"/>
        </w:rPr>
        <w:t xml:space="preserve">flow as a </w:t>
      </w:r>
      <w:r w:rsidR="00D874A4" w:rsidRPr="00397088">
        <w:rPr>
          <w:rFonts w:eastAsia="Calibri"/>
        </w:rPr>
        <w:t>potenti</w:t>
      </w:r>
      <w:r w:rsidR="00D874A4">
        <w:rPr>
          <w:rFonts w:eastAsia="Calibri"/>
        </w:rPr>
        <w:t>al</w:t>
      </w:r>
      <w:r w:rsidR="00D874A4" w:rsidRPr="00397088">
        <w:rPr>
          <w:rFonts w:eastAsia="Calibri"/>
        </w:rPr>
        <w:t xml:space="preserve"> mechanism</w:t>
      </w:r>
      <w:r w:rsidRPr="00397088">
        <w:rPr>
          <w:rFonts w:eastAsia="Calibri"/>
        </w:rPr>
        <w:t xml:space="preserve"> for fire-induced increase in streamflow. Water Resources Research, 50(2), 1840–1845. https://doi.org/10.1002/2013WR014397</w:t>
      </w:r>
    </w:p>
    <w:p w14:paraId="43D4BEE3" w14:textId="7C5DB576" w:rsidR="00E549AB" w:rsidRPr="00397088" w:rsidRDefault="00E549AB" w:rsidP="00D80D89">
      <w:pPr>
        <w:widowControl w:val="0"/>
        <w:ind w:left="480" w:hanging="480"/>
        <w:jc w:val="both"/>
        <w:rPr>
          <w:rFonts w:eastAsia="Calibri"/>
        </w:rPr>
      </w:pPr>
      <w:proofErr w:type="spellStart"/>
      <w:r w:rsidRPr="00397088">
        <w:rPr>
          <w:rFonts w:eastAsia="Calibri"/>
        </w:rPr>
        <w:t>Tranvik</w:t>
      </w:r>
      <w:proofErr w:type="spellEnd"/>
      <w:r w:rsidRPr="00397088">
        <w:rPr>
          <w:rFonts w:eastAsia="Calibri"/>
        </w:rPr>
        <w:t xml:space="preserve">, L. J., Downing, J. A., </w:t>
      </w:r>
      <w:proofErr w:type="spellStart"/>
      <w:r w:rsidRPr="00397088">
        <w:rPr>
          <w:rFonts w:eastAsia="Calibri"/>
        </w:rPr>
        <w:t>Cotner</w:t>
      </w:r>
      <w:proofErr w:type="spellEnd"/>
      <w:r w:rsidRPr="00397088">
        <w:rPr>
          <w:rFonts w:eastAsia="Calibri"/>
        </w:rPr>
        <w:t xml:space="preserve">, J. B., Loiselle, S. A., </w:t>
      </w:r>
      <w:proofErr w:type="spellStart"/>
      <w:r w:rsidRPr="00397088">
        <w:rPr>
          <w:rFonts w:eastAsia="Calibri"/>
        </w:rPr>
        <w:t>Striegl</w:t>
      </w:r>
      <w:proofErr w:type="spellEnd"/>
      <w:r w:rsidRPr="00397088">
        <w:rPr>
          <w:rFonts w:eastAsia="Calibri"/>
        </w:rPr>
        <w:t xml:space="preserve">, R. G., </w:t>
      </w:r>
      <w:proofErr w:type="spellStart"/>
      <w:r w:rsidRPr="00397088">
        <w:rPr>
          <w:rFonts w:eastAsia="Calibri"/>
        </w:rPr>
        <w:t>Ballatore</w:t>
      </w:r>
      <w:proofErr w:type="spellEnd"/>
      <w:r w:rsidRPr="00397088">
        <w:rPr>
          <w:rFonts w:eastAsia="Calibri"/>
        </w:rPr>
        <w:t xml:space="preserve">, T. J., … </w:t>
      </w:r>
      <w:proofErr w:type="spellStart"/>
      <w:r w:rsidRPr="00397088">
        <w:rPr>
          <w:rFonts w:eastAsia="Calibri"/>
        </w:rPr>
        <w:t>Weyhenmeyer</w:t>
      </w:r>
      <w:proofErr w:type="spellEnd"/>
      <w:r w:rsidRPr="00397088">
        <w:rPr>
          <w:rFonts w:eastAsia="Calibri"/>
        </w:rPr>
        <w:t>, G. A. (2009). Lakes and reservoirs as regulators of carbon cycling and climate. </w:t>
      </w:r>
      <w:r w:rsidRPr="00397088">
        <w:rPr>
          <w:rFonts w:eastAsia="Calibri"/>
          <w:i/>
          <w:iCs/>
        </w:rPr>
        <w:t>Limnology and Oceanography</w:t>
      </w:r>
      <w:r w:rsidRPr="00397088">
        <w:rPr>
          <w:rFonts w:eastAsia="Calibri"/>
        </w:rPr>
        <w:t>, </w:t>
      </w:r>
      <w:r w:rsidRPr="00397088">
        <w:rPr>
          <w:rFonts w:eastAsia="Calibri"/>
          <w:i/>
          <w:iCs/>
        </w:rPr>
        <w:t>54</w:t>
      </w:r>
      <w:r w:rsidRPr="00397088">
        <w:rPr>
          <w:rFonts w:eastAsia="Calibri"/>
        </w:rPr>
        <w:t>(6 PART 2), 2298–2314. https://doi.org/10.4319/lo.2009.54.6_part_2.2298</w:t>
      </w:r>
    </w:p>
    <w:p w14:paraId="0000022B" w14:textId="77777777" w:rsidR="00475C7E" w:rsidRPr="00397088" w:rsidRDefault="009C7447" w:rsidP="00D80D89">
      <w:pPr>
        <w:widowControl w:val="0"/>
        <w:ind w:left="480" w:hanging="480"/>
        <w:jc w:val="both"/>
        <w:rPr>
          <w:rFonts w:eastAsia="Calibri"/>
        </w:rPr>
      </w:pPr>
      <w:r w:rsidRPr="00397088">
        <w:rPr>
          <w:rFonts w:eastAsia="Calibri"/>
        </w:rPr>
        <w:t xml:space="preserve">US Census Bureau (2018). 2018 California Wildfires. United States </w:t>
      </w:r>
      <w:proofErr w:type="spellStart"/>
      <w:r w:rsidRPr="00397088">
        <w:rPr>
          <w:rFonts w:eastAsia="Calibri"/>
        </w:rPr>
        <w:t>Cencus</w:t>
      </w:r>
      <w:proofErr w:type="spellEnd"/>
      <w:r w:rsidRPr="00397088">
        <w:rPr>
          <w:rFonts w:eastAsia="Calibri"/>
        </w:rPr>
        <w:t xml:space="preserve"> Bureau. https://www.census.gov/topics/preparedness/events/wildfires/2018-ca-wildfires.html</w:t>
      </w:r>
    </w:p>
    <w:p w14:paraId="0000022C" w14:textId="7D45FCCF" w:rsidR="00475C7E" w:rsidRPr="00397088" w:rsidRDefault="009C7447" w:rsidP="00D80D89">
      <w:pPr>
        <w:widowControl w:val="0"/>
        <w:ind w:left="480" w:hanging="480"/>
        <w:jc w:val="both"/>
        <w:rPr>
          <w:rFonts w:eastAsia="Calibri"/>
        </w:rPr>
      </w:pPr>
      <w:r w:rsidRPr="00397088">
        <w:rPr>
          <w:rFonts w:eastAsia="Calibri"/>
        </w:rPr>
        <w:t xml:space="preserve">Van Der </w:t>
      </w:r>
      <w:proofErr w:type="spellStart"/>
      <w:r w:rsidRPr="00397088">
        <w:rPr>
          <w:rFonts w:eastAsia="Calibri"/>
        </w:rPr>
        <w:t>Werf</w:t>
      </w:r>
      <w:proofErr w:type="spellEnd"/>
      <w:r w:rsidRPr="00397088">
        <w:rPr>
          <w:rFonts w:eastAsia="Calibri"/>
        </w:rPr>
        <w:t xml:space="preserve">, G. R., </w:t>
      </w:r>
      <w:proofErr w:type="spellStart"/>
      <w:r w:rsidRPr="00397088">
        <w:rPr>
          <w:rFonts w:eastAsia="Calibri"/>
        </w:rPr>
        <w:t>Randerson</w:t>
      </w:r>
      <w:proofErr w:type="spellEnd"/>
      <w:r w:rsidRPr="00397088">
        <w:rPr>
          <w:rFonts w:eastAsia="Calibri"/>
        </w:rPr>
        <w:t xml:space="preserve">, J. T., Giglio, L., Van Leeuwen, T. T., Chen, Y., Rogers, B. M., … </w:t>
      </w:r>
      <w:proofErr w:type="spellStart"/>
      <w:r w:rsidRPr="00397088">
        <w:rPr>
          <w:rFonts w:eastAsia="Calibri"/>
        </w:rPr>
        <w:t>Kasibhatla</w:t>
      </w:r>
      <w:proofErr w:type="spellEnd"/>
      <w:r w:rsidRPr="00397088">
        <w:rPr>
          <w:rFonts w:eastAsia="Calibri"/>
        </w:rPr>
        <w:t xml:space="preserve">, P. S. (2017, September 12). </w:t>
      </w:r>
      <w:proofErr w:type="spellStart"/>
      <w:r w:rsidRPr="00397088">
        <w:rPr>
          <w:rFonts w:eastAsia="Calibri"/>
        </w:rPr>
        <w:t>Glob</w:t>
      </w:r>
      <w:r w:rsidR="000A43AC">
        <w:rPr>
          <w:rFonts w:eastAsia="Calibri"/>
        </w:rPr>
        <w:t>al</w:t>
      </w:r>
      <w:r w:rsidRPr="00397088">
        <w:rPr>
          <w:rFonts w:eastAsia="Calibri"/>
        </w:rPr>
        <w:t>fire</w:t>
      </w:r>
      <w:proofErr w:type="spellEnd"/>
      <w:r w:rsidRPr="00397088">
        <w:rPr>
          <w:rFonts w:eastAsia="Calibri"/>
        </w:rPr>
        <w:t xml:space="preserve"> emissions estimates during 1997-2016. Earth System Science Data. Copernicus GmbH. https://doi.org/10.5194/essd-9-697-2017</w:t>
      </w:r>
    </w:p>
    <w:p w14:paraId="0000022D" w14:textId="2FEBE479" w:rsidR="00475C7E" w:rsidRPr="00397088" w:rsidRDefault="009C7447" w:rsidP="00D80D89">
      <w:pPr>
        <w:widowControl w:val="0"/>
        <w:ind w:left="480" w:hanging="480"/>
        <w:jc w:val="both"/>
        <w:rPr>
          <w:rFonts w:eastAsia="Calibri"/>
        </w:rPr>
      </w:pPr>
      <w:proofErr w:type="spellStart"/>
      <w:r w:rsidRPr="00397088">
        <w:rPr>
          <w:rFonts w:eastAsia="Calibri"/>
        </w:rPr>
        <w:t>Vannote</w:t>
      </w:r>
      <w:proofErr w:type="spellEnd"/>
      <w:r w:rsidRPr="00397088">
        <w:rPr>
          <w:rFonts w:eastAsia="Calibri"/>
        </w:rPr>
        <w:t xml:space="preserve">, R. L., </w:t>
      </w:r>
      <w:proofErr w:type="spellStart"/>
      <w:r w:rsidRPr="00397088">
        <w:rPr>
          <w:rFonts w:eastAsia="Calibri"/>
        </w:rPr>
        <w:t>Minshall</w:t>
      </w:r>
      <w:proofErr w:type="spellEnd"/>
      <w:r w:rsidRPr="00397088">
        <w:rPr>
          <w:rFonts w:eastAsia="Calibri"/>
        </w:rPr>
        <w:t xml:space="preserve">, G. W., Cummins, K. W., </w:t>
      </w:r>
      <w:proofErr w:type="spellStart"/>
      <w:r w:rsidRPr="00397088">
        <w:rPr>
          <w:rFonts w:eastAsia="Calibri"/>
        </w:rPr>
        <w:t>Sedell</w:t>
      </w:r>
      <w:proofErr w:type="spellEnd"/>
      <w:r w:rsidRPr="00397088">
        <w:rPr>
          <w:rFonts w:eastAsia="Calibri"/>
        </w:rPr>
        <w:t xml:space="preserve">, J. R., &amp; Cushing, C. E. (1980). The river continuum concept. Canadian </w:t>
      </w:r>
      <w:r w:rsidR="00D874A4" w:rsidRPr="00397088">
        <w:rPr>
          <w:rFonts w:eastAsia="Calibri"/>
        </w:rPr>
        <w:t>Journ</w:t>
      </w:r>
      <w:r w:rsidR="00D874A4">
        <w:rPr>
          <w:rFonts w:eastAsia="Calibri"/>
        </w:rPr>
        <w:t>al</w:t>
      </w:r>
      <w:r w:rsidR="00D874A4" w:rsidRPr="00397088">
        <w:rPr>
          <w:rFonts w:eastAsia="Calibri"/>
        </w:rPr>
        <w:t xml:space="preserve"> of</w:t>
      </w:r>
      <w:r w:rsidRPr="00397088">
        <w:rPr>
          <w:rFonts w:eastAsia="Calibri"/>
        </w:rPr>
        <w:t xml:space="preserve"> Fisheries and Aquatic Sciences, 37(1), 130–137. https://doi.org/10.1139/f80-017</w:t>
      </w:r>
    </w:p>
    <w:p w14:paraId="00000230" w14:textId="7F4D2A6F" w:rsidR="00475C7E" w:rsidRPr="00397088" w:rsidRDefault="009C7447" w:rsidP="00D80D89">
      <w:pPr>
        <w:widowControl w:val="0"/>
        <w:ind w:left="480" w:hanging="480"/>
        <w:jc w:val="both"/>
        <w:rPr>
          <w:rFonts w:eastAsia="Calibri"/>
        </w:rPr>
      </w:pPr>
      <w:r w:rsidRPr="00397088">
        <w:rPr>
          <w:rFonts w:eastAsia="Calibri"/>
        </w:rPr>
        <w:t xml:space="preserve">Wan, S., Hui, D., &amp; Luo, Y. (2001). Fire effects on nitrogen pools and dynamics in </w:t>
      </w:r>
      <w:r w:rsidR="00D874A4" w:rsidRPr="00397088">
        <w:rPr>
          <w:rFonts w:eastAsia="Calibri"/>
        </w:rPr>
        <w:t>terrestri</w:t>
      </w:r>
      <w:r w:rsidR="00D874A4">
        <w:rPr>
          <w:rFonts w:eastAsia="Calibri"/>
        </w:rPr>
        <w:t>al</w:t>
      </w:r>
      <w:r w:rsidR="00D874A4" w:rsidRPr="00397088">
        <w:rPr>
          <w:rFonts w:eastAsia="Calibri"/>
        </w:rPr>
        <w:t xml:space="preserve"> ecosystems</w:t>
      </w:r>
      <w:r w:rsidRPr="00397088">
        <w:rPr>
          <w:rFonts w:eastAsia="Calibri"/>
        </w:rPr>
        <w:t xml:space="preserve">: A meta-analysis. </w:t>
      </w:r>
      <w:r w:rsidR="00D874A4" w:rsidRPr="00397088">
        <w:rPr>
          <w:rFonts w:eastAsia="Calibri"/>
        </w:rPr>
        <w:t>Ecologic</w:t>
      </w:r>
      <w:r w:rsidR="00D874A4">
        <w:rPr>
          <w:rFonts w:eastAsia="Calibri"/>
        </w:rPr>
        <w:t>al</w:t>
      </w:r>
      <w:r w:rsidR="00D874A4" w:rsidRPr="00397088">
        <w:rPr>
          <w:rFonts w:eastAsia="Calibri"/>
        </w:rPr>
        <w:t xml:space="preserve"> Applications</w:t>
      </w:r>
      <w:r w:rsidRPr="00397088">
        <w:rPr>
          <w:rFonts w:eastAsia="Calibri"/>
        </w:rPr>
        <w:t>, 11(5), 1349–1365. https://doi.org/10.1890/1051-0761(2001)011[</w:t>
      </w:r>
      <w:proofErr w:type="gramStart"/>
      <w:r w:rsidRPr="00397088">
        <w:rPr>
          <w:rFonts w:eastAsia="Calibri"/>
        </w:rPr>
        <w:t>1349:FEONPA</w:t>
      </w:r>
      <w:proofErr w:type="gramEnd"/>
      <w:r w:rsidRPr="00397088">
        <w:rPr>
          <w:rFonts w:eastAsia="Calibri"/>
        </w:rPr>
        <w:t>]2.0.CO;2</w:t>
      </w:r>
    </w:p>
    <w:p w14:paraId="00000231" w14:textId="77777777" w:rsidR="00475C7E" w:rsidRPr="00397088" w:rsidRDefault="009C7447" w:rsidP="00D80D89">
      <w:pPr>
        <w:widowControl w:val="0"/>
        <w:ind w:left="480" w:hanging="480"/>
        <w:jc w:val="both"/>
        <w:rPr>
          <w:rFonts w:eastAsia="Calibri"/>
        </w:rPr>
      </w:pPr>
      <w:proofErr w:type="spellStart"/>
      <w:r w:rsidRPr="00397088">
        <w:rPr>
          <w:rFonts w:eastAsia="Calibri"/>
        </w:rPr>
        <w:t>Wanninkhof</w:t>
      </w:r>
      <w:proofErr w:type="spellEnd"/>
      <w:r w:rsidRPr="00397088">
        <w:rPr>
          <w:rFonts w:eastAsia="Calibri"/>
        </w:rPr>
        <w:t xml:space="preserve">, R., 1992. Relationship between gas exchange and wind speed over the ocean. J. </w:t>
      </w:r>
      <w:proofErr w:type="spellStart"/>
      <w:r w:rsidRPr="00397088">
        <w:rPr>
          <w:rFonts w:eastAsia="Calibri"/>
        </w:rPr>
        <w:t>Geophys</w:t>
      </w:r>
      <w:proofErr w:type="spellEnd"/>
      <w:r w:rsidRPr="00397088">
        <w:rPr>
          <w:rFonts w:eastAsia="Calibri"/>
        </w:rPr>
        <w:t>. Res. 97, 7373-7381.</w:t>
      </w:r>
    </w:p>
    <w:p w14:paraId="00000232" w14:textId="08A52C54" w:rsidR="00475C7E" w:rsidRPr="00397088" w:rsidRDefault="009C7447" w:rsidP="00D80D89">
      <w:pPr>
        <w:widowControl w:val="0"/>
        <w:ind w:left="480" w:hanging="480"/>
        <w:jc w:val="both"/>
        <w:rPr>
          <w:rFonts w:eastAsia="Calibri"/>
        </w:rPr>
      </w:pPr>
      <w:proofErr w:type="spellStart"/>
      <w:r w:rsidRPr="00397088">
        <w:rPr>
          <w:rFonts w:eastAsia="Calibri"/>
        </w:rPr>
        <w:t>Weishaar</w:t>
      </w:r>
      <w:proofErr w:type="spellEnd"/>
      <w:r w:rsidRPr="00397088">
        <w:rPr>
          <w:rFonts w:eastAsia="Calibri"/>
        </w:rPr>
        <w:t xml:space="preserve">, J. L., Aiken, G. R., Bergamaschi, B. A., </w:t>
      </w:r>
      <w:proofErr w:type="spellStart"/>
      <w:r w:rsidRPr="00397088">
        <w:rPr>
          <w:rFonts w:eastAsia="Calibri"/>
        </w:rPr>
        <w:t>Fram</w:t>
      </w:r>
      <w:proofErr w:type="spellEnd"/>
      <w:r w:rsidRPr="00397088">
        <w:rPr>
          <w:rFonts w:eastAsia="Calibri"/>
        </w:rPr>
        <w:t xml:space="preserve">, M. S., </w:t>
      </w:r>
      <w:proofErr w:type="spellStart"/>
      <w:r w:rsidRPr="00397088">
        <w:rPr>
          <w:rFonts w:eastAsia="Calibri"/>
        </w:rPr>
        <w:t>Fujii</w:t>
      </w:r>
      <w:proofErr w:type="spellEnd"/>
      <w:r w:rsidRPr="00397088">
        <w:rPr>
          <w:rFonts w:eastAsia="Calibri"/>
        </w:rPr>
        <w:t xml:space="preserve">, R., &amp; </w:t>
      </w:r>
      <w:proofErr w:type="spellStart"/>
      <w:r w:rsidRPr="00397088">
        <w:rPr>
          <w:rFonts w:eastAsia="Calibri"/>
        </w:rPr>
        <w:t>Mopper</w:t>
      </w:r>
      <w:proofErr w:type="spellEnd"/>
      <w:r w:rsidRPr="00397088">
        <w:rPr>
          <w:rFonts w:eastAsia="Calibri"/>
        </w:rPr>
        <w:t xml:space="preserve">, K. (2003). Evaluation of specific ultraviolet absorbance as an indicator of the </w:t>
      </w:r>
      <w:r w:rsidR="00D874A4" w:rsidRPr="00397088">
        <w:rPr>
          <w:rFonts w:eastAsia="Calibri"/>
        </w:rPr>
        <w:t>chemic</w:t>
      </w:r>
      <w:r w:rsidR="00D874A4">
        <w:rPr>
          <w:rFonts w:eastAsia="Calibri"/>
        </w:rPr>
        <w:t>al</w:t>
      </w:r>
      <w:r w:rsidR="00D874A4" w:rsidRPr="00397088">
        <w:rPr>
          <w:rFonts w:eastAsia="Calibri"/>
        </w:rPr>
        <w:t xml:space="preserve"> composition</w:t>
      </w:r>
      <w:r w:rsidRPr="00397088">
        <w:rPr>
          <w:rFonts w:eastAsia="Calibri"/>
        </w:rPr>
        <w:t xml:space="preserve"> and reactivity of dissolved organic carbon. </w:t>
      </w:r>
      <w:r w:rsidR="00D874A4" w:rsidRPr="00397088">
        <w:rPr>
          <w:rFonts w:eastAsia="Calibri"/>
        </w:rPr>
        <w:t>Environment</w:t>
      </w:r>
      <w:r w:rsidR="00D874A4">
        <w:rPr>
          <w:rFonts w:eastAsia="Calibri"/>
        </w:rPr>
        <w:t>al</w:t>
      </w:r>
      <w:r w:rsidR="00D874A4" w:rsidRPr="00397088">
        <w:rPr>
          <w:rFonts w:eastAsia="Calibri"/>
        </w:rPr>
        <w:t xml:space="preserve"> Science</w:t>
      </w:r>
      <w:r w:rsidRPr="00397088">
        <w:rPr>
          <w:rFonts w:eastAsia="Calibri"/>
        </w:rPr>
        <w:t xml:space="preserve"> and Technology, 37(20), 4702–4708. https://doi.org/10.1021/es030360x</w:t>
      </w:r>
    </w:p>
    <w:p w14:paraId="6EA645E9" w14:textId="623E1B43" w:rsidR="00817A2B" w:rsidRPr="00397088" w:rsidRDefault="00817A2B" w:rsidP="00D80D89">
      <w:pPr>
        <w:widowControl w:val="0"/>
        <w:ind w:left="480" w:hanging="480"/>
        <w:jc w:val="both"/>
        <w:rPr>
          <w:rFonts w:eastAsia="Calibri"/>
        </w:rPr>
      </w:pPr>
      <w:r w:rsidRPr="00397088">
        <w:rPr>
          <w:rFonts w:eastAsia="Calibri"/>
        </w:rPr>
        <w:t xml:space="preserve">Wendt, K., (2000). Determination of Nitrate/Nitrite in Surface and Wastewaters by Flow </w:t>
      </w:r>
      <w:r w:rsidRPr="00397088">
        <w:rPr>
          <w:rFonts w:eastAsia="Calibri"/>
        </w:rPr>
        <w:lastRenderedPageBreak/>
        <w:t xml:space="preserve">Injection Analysis. </w:t>
      </w:r>
      <w:proofErr w:type="spellStart"/>
      <w:r w:rsidRPr="00397088">
        <w:rPr>
          <w:rFonts w:eastAsia="Calibri"/>
        </w:rPr>
        <w:t>QuikChem</w:t>
      </w:r>
      <w:proofErr w:type="spellEnd"/>
      <w:r w:rsidRPr="00397088">
        <w:rPr>
          <w:rFonts w:eastAsia="Calibri"/>
        </w:rPr>
        <w:t>® Method 10-107-04-1-A.</w:t>
      </w:r>
    </w:p>
    <w:p w14:paraId="00000233" w14:textId="06651369" w:rsidR="00475C7E" w:rsidRPr="00397088" w:rsidRDefault="009C7447" w:rsidP="00D80D89">
      <w:pPr>
        <w:widowControl w:val="0"/>
        <w:ind w:left="480" w:hanging="480"/>
        <w:jc w:val="both"/>
        <w:rPr>
          <w:rFonts w:eastAsia="Calibri"/>
        </w:rPr>
      </w:pPr>
      <w:proofErr w:type="spellStart"/>
      <w:r w:rsidRPr="00397088">
        <w:rPr>
          <w:rFonts w:eastAsia="Calibri"/>
        </w:rPr>
        <w:t>Westerling</w:t>
      </w:r>
      <w:proofErr w:type="spellEnd"/>
      <w:r w:rsidRPr="00397088">
        <w:rPr>
          <w:rFonts w:eastAsia="Calibri"/>
        </w:rPr>
        <w:t xml:space="preserve">, A. L., &amp; Bryant, B. P. (2008). Climate change and wildfire in California. </w:t>
      </w:r>
      <w:r w:rsidRPr="00397088">
        <w:rPr>
          <w:rFonts w:eastAsia="Calibri"/>
          <w:i/>
        </w:rPr>
        <w:t>Climatic Change</w:t>
      </w:r>
      <w:r w:rsidRPr="00397088">
        <w:rPr>
          <w:rFonts w:eastAsia="Calibri"/>
        </w:rPr>
        <w:t xml:space="preserve">, </w:t>
      </w:r>
      <w:r w:rsidRPr="00397088">
        <w:rPr>
          <w:rFonts w:eastAsia="Calibri"/>
          <w:i/>
        </w:rPr>
        <w:t>87</w:t>
      </w:r>
      <w:r w:rsidRPr="00397088">
        <w:rPr>
          <w:rFonts w:eastAsia="Calibri"/>
        </w:rPr>
        <w:t>(1 SUPPL). https://doi.org/10.1007/s10584-007-9363-z</w:t>
      </w:r>
    </w:p>
    <w:p w14:paraId="00000234" w14:textId="77777777" w:rsidR="00475C7E" w:rsidRPr="00397088" w:rsidRDefault="009C7447" w:rsidP="00D80D89">
      <w:pPr>
        <w:widowControl w:val="0"/>
        <w:ind w:left="480" w:hanging="480"/>
        <w:jc w:val="both"/>
        <w:rPr>
          <w:rFonts w:eastAsia="Calibri"/>
        </w:rPr>
      </w:pPr>
      <w:proofErr w:type="spellStart"/>
      <w:r w:rsidRPr="00397088">
        <w:rPr>
          <w:rFonts w:eastAsia="Calibri"/>
        </w:rPr>
        <w:t>Westerling</w:t>
      </w:r>
      <w:proofErr w:type="spellEnd"/>
      <w:r w:rsidRPr="00397088">
        <w:rPr>
          <w:rFonts w:eastAsia="Calibri"/>
        </w:rPr>
        <w:t xml:space="preserve">, A. L., Hidalgo, H. G., Cayan, D. R., &amp; </w:t>
      </w:r>
      <w:proofErr w:type="spellStart"/>
      <w:r w:rsidRPr="00397088">
        <w:rPr>
          <w:rFonts w:eastAsia="Calibri"/>
        </w:rPr>
        <w:t>Swetnam</w:t>
      </w:r>
      <w:proofErr w:type="spellEnd"/>
      <w:r w:rsidRPr="00397088">
        <w:rPr>
          <w:rFonts w:eastAsia="Calibri"/>
        </w:rPr>
        <w:t xml:space="preserve">, T. W. (2006). Warming and earlier spring increase Western U.S. forest wildfire activity. </w:t>
      </w:r>
      <w:r w:rsidRPr="00397088">
        <w:rPr>
          <w:rFonts w:eastAsia="Calibri"/>
          <w:i/>
        </w:rPr>
        <w:t>Science</w:t>
      </w:r>
      <w:r w:rsidRPr="00397088">
        <w:rPr>
          <w:rFonts w:eastAsia="Calibri"/>
        </w:rPr>
        <w:t xml:space="preserve">, </w:t>
      </w:r>
      <w:r w:rsidRPr="00397088">
        <w:rPr>
          <w:rFonts w:eastAsia="Calibri"/>
          <w:i/>
        </w:rPr>
        <w:t>313</w:t>
      </w:r>
      <w:r w:rsidRPr="00397088">
        <w:rPr>
          <w:rFonts w:eastAsia="Calibri"/>
        </w:rPr>
        <w:t>(5789), 940–943. https://doi.org/10.1126/science.1128834</w:t>
      </w:r>
    </w:p>
    <w:p w14:paraId="00000235" w14:textId="7BC244EB" w:rsidR="00475C7E" w:rsidRPr="00397088" w:rsidRDefault="009C7447" w:rsidP="00D80D89">
      <w:pPr>
        <w:widowControl w:val="0"/>
        <w:ind w:left="480" w:hanging="480"/>
        <w:jc w:val="both"/>
        <w:rPr>
          <w:rFonts w:eastAsia="Calibri"/>
        </w:rPr>
      </w:pPr>
      <w:r w:rsidRPr="00397088">
        <w:rPr>
          <w:rFonts w:eastAsia="Calibri"/>
        </w:rPr>
        <w:t xml:space="preserve">Winkler, R. D., Moore, R. D., Redding, T. E., </w:t>
      </w:r>
      <w:r w:rsidR="00D874A4" w:rsidRPr="00397088">
        <w:rPr>
          <w:rFonts w:eastAsia="Calibri"/>
        </w:rPr>
        <w:t>Spittle house</w:t>
      </w:r>
      <w:r w:rsidRPr="00397088">
        <w:rPr>
          <w:rFonts w:eastAsia="Calibri"/>
        </w:rPr>
        <w:t xml:space="preserve">, D. L., </w:t>
      </w:r>
      <w:proofErr w:type="spellStart"/>
      <w:r w:rsidRPr="00397088">
        <w:rPr>
          <w:rFonts w:eastAsia="Calibri"/>
        </w:rPr>
        <w:t>Smerdon</w:t>
      </w:r>
      <w:proofErr w:type="spellEnd"/>
      <w:r w:rsidRPr="00397088">
        <w:rPr>
          <w:rFonts w:eastAsia="Calibri"/>
        </w:rPr>
        <w:t>, B. D., &amp; Carlyle-Moses, D. E. (2010). The effects of forest disturbance on hydrologic processes and watershed response. In R. G. Pike, T. E. Redding, R. D. Moore, R. D. Winkler, &amp; K. D. Blandon (Eds.), Compendium of Forest Hydrology and Geomorphology in British Columbia (pp. 179–212). British Columbia Ministry of Forests and Range, Forest Science Program. Retrieved from https://www.for.gov.bc.ca/hfd/pubs/Docs/Lmh/Lmh66/Lmh66_ch07.pdf</w:t>
      </w:r>
    </w:p>
    <w:p w14:paraId="29623E46" w14:textId="02F88206" w:rsidR="00720283" w:rsidRPr="00720283" w:rsidRDefault="00720283" w:rsidP="00720283">
      <w:pPr>
        <w:widowControl w:val="0"/>
        <w:autoSpaceDE w:val="0"/>
        <w:autoSpaceDN w:val="0"/>
        <w:adjustRightInd w:val="0"/>
        <w:ind w:left="480" w:hanging="480"/>
        <w:jc w:val="both"/>
      </w:pPr>
      <w:r w:rsidRPr="00A924C7">
        <w:t xml:space="preserve">Wolf, K. </w:t>
      </w:r>
      <w:r>
        <w:t>(</w:t>
      </w:r>
      <w:r w:rsidRPr="00A924C7">
        <w:t>2016</w:t>
      </w:r>
      <w:r>
        <w:t>)</w:t>
      </w:r>
      <w:r w:rsidRPr="00A924C7">
        <w:t>. Effects of wildfire on soil carbon bioavailability in forested ecosystems of Colorado. Undergraduate Thesis. Colorado College.</w:t>
      </w:r>
    </w:p>
    <w:p w14:paraId="00000236" w14:textId="26F53E42" w:rsidR="00475C7E" w:rsidRPr="00397088" w:rsidRDefault="009C7447" w:rsidP="00D80D89">
      <w:pPr>
        <w:widowControl w:val="0"/>
        <w:ind w:left="480" w:hanging="480"/>
        <w:jc w:val="both"/>
        <w:rPr>
          <w:rFonts w:eastAsia="Calibri"/>
        </w:rPr>
      </w:pPr>
      <w:r w:rsidRPr="00397088">
        <w:rPr>
          <w:rFonts w:eastAsia="Calibri"/>
        </w:rPr>
        <w:t xml:space="preserve">Wüthrich, C., Schaub, D., Weber, M., </w:t>
      </w:r>
      <w:proofErr w:type="spellStart"/>
      <w:r w:rsidRPr="00397088">
        <w:rPr>
          <w:rFonts w:eastAsia="Calibri"/>
        </w:rPr>
        <w:t>Marxer</w:t>
      </w:r>
      <w:proofErr w:type="spellEnd"/>
      <w:r w:rsidRPr="00397088">
        <w:rPr>
          <w:rFonts w:eastAsia="Calibri"/>
        </w:rPr>
        <w:t xml:space="preserve">, P., &amp; </w:t>
      </w:r>
      <w:proofErr w:type="spellStart"/>
      <w:r w:rsidRPr="00397088">
        <w:rPr>
          <w:rFonts w:eastAsia="Calibri"/>
        </w:rPr>
        <w:t>Conedera</w:t>
      </w:r>
      <w:proofErr w:type="spellEnd"/>
      <w:r w:rsidRPr="00397088">
        <w:rPr>
          <w:rFonts w:eastAsia="Calibri"/>
        </w:rPr>
        <w:t xml:space="preserve">, M. (2002). Soil respiration and soil </w:t>
      </w:r>
      <w:r w:rsidR="00D874A4" w:rsidRPr="00397088">
        <w:rPr>
          <w:rFonts w:eastAsia="Calibri"/>
        </w:rPr>
        <w:t>microbi</w:t>
      </w:r>
      <w:r w:rsidR="00D874A4">
        <w:rPr>
          <w:rFonts w:eastAsia="Calibri"/>
        </w:rPr>
        <w:t>al</w:t>
      </w:r>
      <w:r w:rsidR="00D874A4" w:rsidRPr="00397088">
        <w:rPr>
          <w:rFonts w:eastAsia="Calibri"/>
        </w:rPr>
        <w:t xml:space="preserve"> biomass</w:t>
      </w:r>
      <w:r w:rsidRPr="00397088">
        <w:rPr>
          <w:rFonts w:eastAsia="Calibri"/>
        </w:rPr>
        <w:t xml:space="preserve"> after fire in a sweet chestnut forest in southern Switzerland. Catena, 48(3), 201–215. https://doi.org/10.1016/S0341-8162(01)00191-6</w:t>
      </w:r>
    </w:p>
    <w:p w14:paraId="00000238" w14:textId="77777777" w:rsidR="00475C7E" w:rsidRPr="00397088" w:rsidRDefault="00475C7E" w:rsidP="00D80D89">
      <w:pPr>
        <w:widowControl w:val="0"/>
        <w:ind w:left="480" w:hanging="480"/>
        <w:jc w:val="both"/>
        <w:rPr>
          <w:rFonts w:eastAsia="Calibri"/>
        </w:rPr>
      </w:pPr>
    </w:p>
    <w:p w14:paraId="00000239" w14:textId="77777777" w:rsidR="00475C7E" w:rsidRPr="00397088" w:rsidRDefault="00475C7E" w:rsidP="00D80D89">
      <w:pPr>
        <w:widowControl w:val="0"/>
        <w:ind w:left="480" w:hanging="480"/>
        <w:jc w:val="both"/>
        <w:rPr>
          <w:rFonts w:eastAsia="Calibri"/>
        </w:rPr>
      </w:pPr>
    </w:p>
    <w:p w14:paraId="0000023A" w14:textId="77777777" w:rsidR="00475C7E" w:rsidRPr="00397088" w:rsidRDefault="00475C7E" w:rsidP="00D80D89">
      <w:pPr>
        <w:jc w:val="both"/>
        <w:rPr>
          <w:rFonts w:eastAsia="Calibri"/>
        </w:rPr>
      </w:pPr>
    </w:p>
    <w:sectPr w:rsidR="00475C7E" w:rsidRPr="00397088" w:rsidSect="00F16B5A">
      <w:footerReference w:type="default" r:id="rId33"/>
      <w:pgSz w:w="12240" w:h="15840"/>
      <w:pgMar w:top="1440" w:right="1440" w:bottom="1440" w:left="2160" w:header="720" w:footer="720" w:gutter="0"/>
      <w:pgNumType w:start="1"/>
      <w:cols w:space="720" w:equalWidth="0">
        <w:col w:w="86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B6E56A" w14:textId="77777777" w:rsidR="0021799B" w:rsidRDefault="0021799B">
      <w:r>
        <w:separator/>
      </w:r>
    </w:p>
  </w:endnote>
  <w:endnote w:type="continuationSeparator" w:id="0">
    <w:p w14:paraId="63C9624C" w14:textId="77777777" w:rsidR="0021799B" w:rsidRDefault="00217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68235902"/>
      <w:docPartObj>
        <w:docPartGallery w:val="Page Numbers (Bottom of Page)"/>
        <w:docPartUnique/>
      </w:docPartObj>
    </w:sdtPr>
    <w:sdtEndPr>
      <w:rPr>
        <w:rStyle w:val="PageNumber"/>
      </w:rPr>
    </w:sdtEndPr>
    <w:sdtContent>
      <w:p w14:paraId="7A0AFE2D" w14:textId="5087141B" w:rsidR="00610B35" w:rsidRDefault="00610B35" w:rsidP="00610B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00023D" w14:textId="77777777" w:rsidR="00610B35" w:rsidRDefault="00610B35" w:rsidP="00A2750F">
    <w:pPr>
      <w:pBdr>
        <w:top w:val="nil"/>
        <w:left w:val="nil"/>
        <w:bottom w:val="nil"/>
        <w:right w:val="nil"/>
        <w:between w:val="nil"/>
      </w:pBdr>
      <w:tabs>
        <w:tab w:val="center" w:pos="4680"/>
        <w:tab w:val="right" w:pos="9360"/>
      </w:tabs>
      <w:ind w:right="360"/>
      <w:jc w:val="right"/>
      <w:rPr>
        <w:color w:val="000000"/>
      </w:rPr>
    </w:pPr>
  </w:p>
  <w:p w14:paraId="0000023E" w14:textId="0D5E69BC" w:rsidR="00610B35" w:rsidRDefault="00610B35">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3C" w14:textId="77777777" w:rsidR="00610B35" w:rsidRDefault="00610B35">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44404321"/>
      <w:docPartObj>
        <w:docPartGallery w:val="Page Numbers (Bottom of Page)"/>
        <w:docPartUnique/>
      </w:docPartObj>
    </w:sdtPr>
    <w:sdtEndPr>
      <w:rPr>
        <w:rStyle w:val="PageNumber"/>
      </w:rPr>
    </w:sdtEndPr>
    <w:sdtContent>
      <w:p w14:paraId="02E2A89A" w14:textId="77777777" w:rsidR="00610B35" w:rsidRDefault="00610B35" w:rsidP="00610B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C6ACF58" w14:textId="77777777" w:rsidR="00610B35" w:rsidRDefault="00610B35">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7C7F35" w14:textId="77777777" w:rsidR="0021799B" w:rsidRDefault="0021799B">
      <w:r>
        <w:separator/>
      </w:r>
    </w:p>
  </w:footnote>
  <w:footnote w:type="continuationSeparator" w:id="0">
    <w:p w14:paraId="2A733BBD" w14:textId="77777777" w:rsidR="0021799B" w:rsidRDefault="002179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2F3AEA"/>
    <w:multiLevelType w:val="multilevel"/>
    <w:tmpl w:val="B282C9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9BB5EA1"/>
    <w:multiLevelType w:val="multilevel"/>
    <w:tmpl w:val="221C0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3A451E"/>
    <w:multiLevelType w:val="multilevel"/>
    <w:tmpl w:val="8CC286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B693C83"/>
    <w:multiLevelType w:val="multilevel"/>
    <w:tmpl w:val="639488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2DE6254"/>
    <w:multiLevelType w:val="multilevel"/>
    <w:tmpl w:val="FD5077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D084FB2"/>
    <w:multiLevelType w:val="multilevel"/>
    <w:tmpl w:val="39B644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F7F4551"/>
    <w:multiLevelType w:val="multilevel"/>
    <w:tmpl w:val="0256D6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4"/>
  </w:num>
  <w:num w:numId="3">
    <w:abstractNumId w:val="6"/>
  </w:num>
  <w:num w:numId="4">
    <w:abstractNumId w:val="0"/>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C7E"/>
    <w:rsid w:val="000036EC"/>
    <w:rsid w:val="00005B03"/>
    <w:rsid w:val="00010ABF"/>
    <w:rsid w:val="00012F0A"/>
    <w:rsid w:val="0002518C"/>
    <w:rsid w:val="0002794F"/>
    <w:rsid w:val="000316BD"/>
    <w:rsid w:val="000513BE"/>
    <w:rsid w:val="00051CF7"/>
    <w:rsid w:val="0005742F"/>
    <w:rsid w:val="00057F66"/>
    <w:rsid w:val="00075892"/>
    <w:rsid w:val="00075CA2"/>
    <w:rsid w:val="00075F70"/>
    <w:rsid w:val="00077A69"/>
    <w:rsid w:val="00085B2C"/>
    <w:rsid w:val="00087DC9"/>
    <w:rsid w:val="00092120"/>
    <w:rsid w:val="00093F0B"/>
    <w:rsid w:val="00094E7C"/>
    <w:rsid w:val="000A43AC"/>
    <w:rsid w:val="000A4DD1"/>
    <w:rsid w:val="000A4F6F"/>
    <w:rsid w:val="000B0149"/>
    <w:rsid w:val="000B103F"/>
    <w:rsid w:val="000B2F52"/>
    <w:rsid w:val="000B33F8"/>
    <w:rsid w:val="000B5534"/>
    <w:rsid w:val="000B6E69"/>
    <w:rsid w:val="000C19FE"/>
    <w:rsid w:val="000D184C"/>
    <w:rsid w:val="000D52AE"/>
    <w:rsid w:val="000D62CC"/>
    <w:rsid w:val="000E1285"/>
    <w:rsid w:val="000E12A1"/>
    <w:rsid w:val="000E50D7"/>
    <w:rsid w:val="000E7F4A"/>
    <w:rsid w:val="000F1E6C"/>
    <w:rsid w:val="000F2901"/>
    <w:rsid w:val="001221FD"/>
    <w:rsid w:val="001239E1"/>
    <w:rsid w:val="00126016"/>
    <w:rsid w:val="001273D5"/>
    <w:rsid w:val="001327FA"/>
    <w:rsid w:val="001367AC"/>
    <w:rsid w:val="001377F9"/>
    <w:rsid w:val="0014058E"/>
    <w:rsid w:val="00140B65"/>
    <w:rsid w:val="0014169B"/>
    <w:rsid w:val="00142AE6"/>
    <w:rsid w:val="00145931"/>
    <w:rsid w:val="00155509"/>
    <w:rsid w:val="0015727B"/>
    <w:rsid w:val="00186E30"/>
    <w:rsid w:val="00193991"/>
    <w:rsid w:val="00194311"/>
    <w:rsid w:val="001A34F8"/>
    <w:rsid w:val="001A425D"/>
    <w:rsid w:val="001A65C6"/>
    <w:rsid w:val="001A6B0D"/>
    <w:rsid w:val="001D0A70"/>
    <w:rsid w:val="001F2C47"/>
    <w:rsid w:val="002002FD"/>
    <w:rsid w:val="00202128"/>
    <w:rsid w:val="00202FF8"/>
    <w:rsid w:val="002050B6"/>
    <w:rsid w:val="002113C5"/>
    <w:rsid w:val="0021366C"/>
    <w:rsid w:val="002143A1"/>
    <w:rsid w:val="002165F7"/>
    <w:rsid w:val="0021799B"/>
    <w:rsid w:val="00224466"/>
    <w:rsid w:val="0022664D"/>
    <w:rsid w:val="00231CD7"/>
    <w:rsid w:val="0024262C"/>
    <w:rsid w:val="00252515"/>
    <w:rsid w:val="00252A06"/>
    <w:rsid w:val="002559E4"/>
    <w:rsid w:val="002567A4"/>
    <w:rsid w:val="002649E2"/>
    <w:rsid w:val="002669A3"/>
    <w:rsid w:val="00267152"/>
    <w:rsid w:val="00267F89"/>
    <w:rsid w:val="002758D5"/>
    <w:rsid w:val="00275A2E"/>
    <w:rsid w:val="00277B05"/>
    <w:rsid w:val="00277DE2"/>
    <w:rsid w:val="002826CD"/>
    <w:rsid w:val="0029427F"/>
    <w:rsid w:val="00296DF3"/>
    <w:rsid w:val="002A0092"/>
    <w:rsid w:val="002A02CB"/>
    <w:rsid w:val="002A1DEA"/>
    <w:rsid w:val="002B7232"/>
    <w:rsid w:val="002C539F"/>
    <w:rsid w:val="002D0D29"/>
    <w:rsid w:val="002D0FBD"/>
    <w:rsid w:val="002F16E1"/>
    <w:rsid w:val="002F2018"/>
    <w:rsid w:val="002F7240"/>
    <w:rsid w:val="003018F3"/>
    <w:rsid w:val="003053E0"/>
    <w:rsid w:val="00307F3B"/>
    <w:rsid w:val="00313F90"/>
    <w:rsid w:val="00315D0A"/>
    <w:rsid w:val="003165AF"/>
    <w:rsid w:val="00317DFB"/>
    <w:rsid w:val="00326132"/>
    <w:rsid w:val="0033129A"/>
    <w:rsid w:val="00343D0A"/>
    <w:rsid w:val="00344CE6"/>
    <w:rsid w:val="00345F9F"/>
    <w:rsid w:val="0035336E"/>
    <w:rsid w:val="00356F65"/>
    <w:rsid w:val="003605B9"/>
    <w:rsid w:val="00367C4F"/>
    <w:rsid w:val="00370F69"/>
    <w:rsid w:val="00372CB1"/>
    <w:rsid w:val="003778E2"/>
    <w:rsid w:val="00390333"/>
    <w:rsid w:val="003910A5"/>
    <w:rsid w:val="00391D0B"/>
    <w:rsid w:val="003953C9"/>
    <w:rsid w:val="00397088"/>
    <w:rsid w:val="003B5A95"/>
    <w:rsid w:val="003C7DDE"/>
    <w:rsid w:val="003D47D4"/>
    <w:rsid w:val="003E2A49"/>
    <w:rsid w:val="003E667E"/>
    <w:rsid w:val="003F03D6"/>
    <w:rsid w:val="003F59E0"/>
    <w:rsid w:val="004017A8"/>
    <w:rsid w:val="00411E27"/>
    <w:rsid w:val="00415B21"/>
    <w:rsid w:val="00415CE7"/>
    <w:rsid w:val="004254ED"/>
    <w:rsid w:val="00432383"/>
    <w:rsid w:val="004338B2"/>
    <w:rsid w:val="00441D24"/>
    <w:rsid w:val="0044285E"/>
    <w:rsid w:val="0044616B"/>
    <w:rsid w:val="004538DB"/>
    <w:rsid w:val="00466E3A"/>
    <w:rsid w:val="00474FB6"/>
    <w:rsid w:val="00475C7E"/>
    <w:rsid w:val="00485D89"/>
    <w:rsid w:val="00492112"/>
    <w:rsid w:val="00492524"/>
    <w:rsid w:val="004A1885"/>
    <w:rsid w:val="004A393A"/>
    <w:rsid w:val="004B5C20"/>
    <w:rsid w:val="004B7707"/>
    <w:rsid w:val="004C2A51"/>
    <w:rsid w:val="004C5606"/>
    <w:rsid w:val="004D1C67"/>
    <w:rsid w:val="004D7344"/>
    <w:rsid w:val="004E0852"/>
    <w:rsid w:val="004E0BDE"/>
    <w:rsid w:val="004E78BC"/>
    <w:rsid w:val="005025A5"/>
    <w:rsid w:val="00505BFF"/>
    <w:rsid w:val="00513A18"/>
    <w:rsid w:val="00514924"/>
    <w:rsid w:val="0052727C"/>
    <w:rsid w:val="00531B73"/>
    <w:rsid w:val="005357FD"/>
    <w:rsid w:val="005372D8"/>
    <w:rsid w:val="00546714"/>
    <w:rsid w:val="00551D34"/>
    <w:rsid w:val="00570548"/>
    <w:rsid w:val="00576573"/>
    <w:rsid w:val="00576E71"/>
    <w:rsid w:val="00591767"/>
    <w:rsid w:val="005A243E"/>
    <w:rsid w:val="005B1694"/>
    <w:rsid w:val="005B318E"/>
    <w:rsid w:val="005B66F2"/>
    <w:rsid w:val="005D2DD2"/>
    <w:rsid w:val="005E0821"/>
    <w:rsid w:val="005E265C"/>
    <w:rsid w:val="005E6DFC"/>
    <w:rsid w:val="005F29E9"/>
    <w:rsid w:val="005F31E7"/>
    <w:rsid w:val="005F3D59"/>
    <w:rsid w:val="00604603"/>
    <w:rsid w:val="00610B35"/>
    <w:rsid w:val="0062005B"/>
    <w:rsid w:val="00626B5E"/>
    <w:rsid w:val="00643CC3"/>
    <w:rsid w:val="00652B40"/>
    <w:rsid w:val="00655A64"/>
    <w:rsid w:val="00657BC4"/>
    <w:rsid w:val="00662FB7"/>
    <w:rsid w:val="00666372"/>
    <w:rsid w:val="0067491F"/>
    <w:rsid w:val="0068076C"/>
    <w:rsid w:val="006813C4"/>
    <w:rsid w:val="00681598"/>
    <w:rsid w:val="00685A9B"/>
    <w:rsid w:val="00692D97"/>
    <w:rsid w:val="006A3017"/>
    <w:rsid w:val="006A584E"/>
    <w:rsid w:val="006A72CD"/>
    <w:rsid w:val="006B3E44"/>
    <w:rsid w:val="006B7096"/>
    <w:rsid w:val="006C0EF8"/>
    <w:rsid w:val="006D12AF"/>
    <w:rsid w:val="006D3C7C"/>
    <w:rsid w:val="006D5585"/>
    <w:rsid w:val="006D7798"/>
    <w:rsid w:val="006E2BA6"/>
    <w:rsid w:val="006E2E4D"/>
    <w:rsid w:val="006E450C"/>
    <w:rsid w:val="006E7C8B"/>
    <w:rsid w:val="006F2838"/>
    <w:rsid w:val="00710213"/>
    <w:rsid w:val="00711141"/>
    <w:rsid w:val="007128A7"/>
    <w:rsid w:val="00720283"/>
    <w:rsid w:val="0072146C"/>
    <w:rsid w:val="007219E2"/>
    <w:rsid w:val="00722182"/>
    <w:rsid w:val="00722625"/>
    <w:rsid w:val="00727F58"/>
    <w:rsid w:val="00730E8C"/>
    <w:rsid w:val="00746C3A"/>
    <w:rsid w:val="007476FD"/>
    <w:rsid w:val="00750D4A"/>
    <w:rsid w:val="00757585"/>
    <w:rsid w:val="00764A45"/>
    <w:rsid w:val="00773DF0"/>
    <w:rsid w:val="00774436"/>
    <w:rsid w:val="00781542"/>
    <w:rsid w:val="0079239C"/>
    <w:rsid w:val="007963E8"/>
    <w:rsid w:val="00797BB8"/>
    <w:rsid w:val="007A0B17"/>
    <w:rsid w:val="007B005E"/>
    <w:rsid w:val="007B48EB"/>
    <w:rsid w:val="007B65DC"/>
    <w:rsid w:val="007B7EDE"/>
    <w:rsid w:val="007C2BFA"/>
    <w:rsid w:val="007D2807"/>
    <w:rsid w:val="007D441A"/>
    <w:rsid w:val="007D5AFB"/>
    <w:rsid w:val="007E0BA2"/>
    <w:rsid w:val="007E17CF"/>
    <w:rsid w:val="007E5D22"/>
    <w:rsid w:val="007E6F43"/>
    <w:rsid w:val="007F317C"/>
    <w:rsid w:val="007F760B"/>
    <w:rsid w:val="0080072E"/>
    <w:rsid w:val="00801B6A"/>
    <w:rsid w:val="00802AE5"/>
    <w:rsid w:val="0080362E"/>
    <w:rsid w:val="00803EC0"/>
    <w:rsid w:val="00812586"/>
    <w:rsid w:val="00813D3F"/>
    <w:rsid w:val="00816A61"/>
    <w:rsid w:val="00817A2B"/>
    <w:rsid w:val="00817C32"/>
    <w:rsid w:val="008209F4"/>
    <w:rsid w:val="00823459"/>
    <w:rsid w:val="008243BA"/>
    <w:rsid w:val="008270CF"/>
    <w:rsid w:val="008302FD"/>
    <w:rsid w:val="00830745"/>
    <w:rsid w:val="0083257D"/>
    <w:rsid w:val="0083496E"/>
    <w:rsid w:val="00842F51"/>
    <w:rsid w:val="00850759"/>
    <w:rsid w:val="00861620"/>
    <w:rsid w:val="008619FA"/>
    <w:rsid w:val="0086310E"/>
    <w:rsid w:val="00870FBA"/>
    <w:rsid w:val="00882925"/>
    <w:rsid w:val="00883048"/>
    <w:rsid w:val="008A691E"/>
    <w:rsid w:val="008B3720"/>
    <w:rsid w:val="008B4070"/>
    <w:rsid w:val="008C0C7F"/>
    <w:rsid w:val="008C0ED3"/>
    <w:rsid w:val="008D0935"/>
    <w:rsid w:val="008D4BFC"/>
    <w:rsid w:val="008D5847"/>
    <w:rsid w:val="008D6861"/>
    <w:rsid w:val="008D699D"/>
    <w:rsid w:val="008D7C26"/>
    <w:rsid w:val="008E3B5C"/>
    <w:rsid w:val="008E40CA"/>
    <w:rsid w:val="008E793B"/>
    <w:rsid w:val="008F0AEE"/>
    <w:rsid w:val="008F11D4"/>
    <w:rsid w:val="008F4F77"/>
    <w:rsid w:val="008F6FA6"/>
    <w:rsid w:val="00900A9A"/>
    <w:rsid w:val="00901CA5"/>
    <w:rsid w:val="00914C14"/>
    <w:rsid w:val="00921E9B"/>
    <w:rsid w:val="009228D6"/>
    <w:rsid w:val="009231FE"/>
    <w:rsid w:val="009250A5"/>
    <w:rsid w:val="009379DA"/>
    <w:rsid w:val="00937D1F"/>
    <w:rsid w:val="00944B49"/>
    <w:rsid w:val="009456EA"/>
    <w:rsid w:val="00952C7F"/>
    <w:rsid w:val="009542DF"/>
    <w:rsid w:val="009634D5"/>
    <w:rsid w:val="00964998"/>
    <w:rsid w:val="0097034B"/>
    <w:rsid w:val="00971E68"/>
    <w:rsid w:val="00972B39"/>
    <w:rsid w:val="009806D0"/>
    <w:rsid w:val="0098464A"/>
    <w:rsid w:val="00985C52"/>
    <w:rsid w:val="00987D1F"/>
    <w:rsid w:val="009911DB"/>
    <w:rsid w:val="009920DD"/>
    <w:rsid w:val="00993DA8"/>
    <w:rsid w:val="009A18AA"/>
    <w:rsid w:val="009A1E59"/>
    <w:rsid w:val="009A601A"/>
    <w:rsid w:val="009A6C2C"/>
    <w:rsid w:val="009B1372"/>
    <w:rsid w:val="009B2E8D"/>
    <w:rsid w:val="009B5E73"/>
    <w:rsid w:val="009C1552"/>
    <w:rsid w:val="009C2ACE"/>
    <w:rsid w:val="009C7447"/>
    <w:rsid w:val="009D1AC8"/>
    <w:rsid w:val="009D1C1A"/>
    <w:rsid w:val="009E4A73"/>
    <w:rsid w:val="009E70CF"/>
    <w:rsid w:val="009F729F"/>
    <w:rsid w:val="00A0587F"/>
    <w:rsid w:val="00A14078"/>
    <w:rsid w:val="00A21EEC"/>
    <w:rsid w:val="00A21F20"/>
    <w:rsid w:val="00A25DF7"/>
    <w:rsid w:val="00A2750F"/>
    <w:rsid w:val="00A32C24"/>
    <w:rsid w:val="00A32F4D"/>
    <w:rsid w:val="00A35C8D"/>
    <w:rsid w:val="00A47546"/>
    <w:rsid w:val="00A570FD"/>
    <w:rsid w:val="00A62F08"/>
    <w:rsid w:val="00A635D0"/>
    <w:rsid w:val="00A704AB"/>
    <w:rsid w:val="00A70880"/>
    <w:rsid w:val="00A70A6D"/>
    <w:rsid w:val="00A73581"/>
    <w:rsid w:val="00A86984"/>
    <w:rsid w:val="00A8721C"/>
    <w:rsid w:val="00AA32C7"/>
    <w:rsid w:val="00AB0C6A"/>
    <w:rsid w:val="00AB17EB"/>
    <w:rsid w:val="00AB6678"/>
    <w:rsid w:val="00AC2552"/>
    <w:rsid w:val="00AC2B59"/>
    <w:rsid w:val="00AE2BEB"/>
    <w:rsid w:val="00AE75E1"/>
    <w:rsid w:val="00AE77B5"/>
    <w:rsid w:val="00AF2CC9"/>
    <w:rsid w:val="00AF6A68"/>
    <w:rsid w:val="00B041B1"/>
    <w:rsid w:val="00B13093"/>
    <w:rsid w:val="00B14DD4"/>
    <w:rsid w:val="00B17548"/>
    <w:rsid w:val="00B35BAC"/>
    <w:rsid w:val="00B37A38"/>
    <w:rsid w:val="00B43BFD"/>
    <w:rsid w:val="00B462F6"/>
    <w:rsid w:val="00B46A86"/>
    <w:rsid w:val="00B52A38"/>
    <w:rsid w:val="00B53DBB"/>
    <w:rsid w:val="00B55826"/>
    <w:rsid w:val="00B632C6"/>
    <w:rsid w:val="00B65899"/>
    <w:rsid w:val="00B70476"/>
    <w:rsid w:val="00B77BBE"/>
    <w:rsid w:val="00B8042F"/>
    <w:rsid w:val="00B80BB9"/>
    <w:rsid w:val="00B8598C"/>
    <w:rsid w:val="00B87DA6"/>
    <w:rsid w:val="00B95244"/>
    <w:rsid w:val="00BA1D49"/>
    <w:rsid w:val="00BA22FA"/>
    <w:rsid w:val="00BA774B"/>
    <w:rsid w:val="00BB2979"/>
    <w:rsid w:val="00BB4095"/>
    <w:rsid w:val="00BC0776"/>
    <w:rsid w:val="00BC239F"/>
    <w:rsid w:val="00BD1379"/>
    <w:rsid w:val="00BD632C"/>
    <w:rsid w:val="00C31F67"/>
    <w:rsid w:val="00C34846"/>
    <w:rsid w:val="00C43437"/>
    <w:rsid w:val="00C76A7F"/>
    <w:rsid w:val="00C81DC0"/>
    <w:rsid w:val="00C86D84"/>
    <w:rsid w:val="00C91C23"/>
    <w:rsid w:val="00C95609"/>
    <w:rsid w:val="00C96F84"/>
    <w:rsid w:val="00CA1D3D"/>
    <w:rsid w:val="00CA2807"/>
    <w:rsid w:val="00CA2CBA"/>
    <w:rsid w:val="00CB5598"/>
    <w:rsid w:val="00CB59D4"/>
    <w:rsid w:val="00CC6AD9"/>
    <w:rsid w:val="00CD02AD"/>
    <w:rsid w:val="00CD22EF"/>
    <w:rsid w:val="00CD315D"/>
    <w:rsid w:val="00CD5E76"/>
    <w:rsid w:val="00CD6F54"/>
    <w:rsid w:val="00CD7717"/>
    <w:rsid w:val="00CE09B7"/>
    <w:rsid w:val="00CE1C44"/>
    <w:rsid w:val="00CE6E08"/>
    <w:rsid w:val="00CE7E0B"/>
    <w:rsid w:val="00CF33F0"/>
    <w:rsid w:val="00CF4481"/>
    <w:rsid w:val="00D030DB"/>
    <w:rsid w:val="00D1507D"/>
    <w:rsid w:val="00D15D57"/>
    <w:rsid w:val="00D165AA"/>
    <w:rsid w:val="00D2011E"/>
    <w:rsid w:val="00D20669"/>
    <w:rsid w:val="00D32307"/>
    <w:rsid w:val="00D3392F"/>
    <w:rsid w:val="00D463FE"/>
    <w:rsid w:val="00D573B8"/>
    <w:rsid w:val="00D6417F"/>
    <w:rsid w:val="00D6669E"/>
    <w:rsid w:val="00D701E8"/>
    <w:rsid w:val="00D767F8"/>
    <w:rsid w:val="00D80D89"/>
    <w:rsid w:val="00D820BE"/>
    <w:rsid w:val="00D851D7"/>
    <w:rsid w:val="00D874A4"/>
    <w:rsid w:val="00DA1449"/>
    <w:rsid w:val="00DA4003"/>
    <w:rsid w:val="00DA7E58"/>
    <w:rsid w:val="00DB22E8"/>
    <w:rsid w:val="00DB27E0"/>
    <w:rsid w:val="00DB47B3"/>
    <w:rsid w:val="00DB4C50"/>
    <w:rsid w:val="00DC1C54"/>
    <w:rsid w:val="00DC2081"/>
    <w:rsid w:val="00DD0C7A"/>
    <w:rsid w:val="00DD78D9"/>
    <w:rsid w:val="00DE20A3"/>
    <w:rsid w:val="00DE273F"/>
    <w:rsid w:val="00DE3431"/>
    <w:rsid w:val="00DE6731"/>
    <w:rsid w:val="00DF6830"/>
    <w:rsid w:val="00E11CD7"/>
    <w:rsid w:val="00E11EA5"/>
    <w:rsid w:val="00E160D5"/>
    <w:rsid w:val="00E164B4"/>
    <w:rsid w:val="00E22C65"/>
    <w:rsid w:val="00E44CCF"/>
    <w:rsid w:val="00E450AE"/>
    <w:rsid w:val="00E51CAD"/>
    <w:rsid w:val="00E549AB"/>
    <w:rsid w:val="00E56744"/>
    <w:rsid w:val="00E618A2"/>
    <w:rsid w:val="00E64CAE"/>
    <w:rsid w:val="00E65E0E"/>
    <w:rsid w:val="00E8353D"/>
    <w:rsid w:val="00E90544"/>
    <w:rsid w:val="00E91511"/>
    <w:rsid w:val="00EA02D2"/>
    <w:rsid w:val="00EB320F"/>
    <w:rsid w:val="00EB4CB7"/>
    <w:rsid w:val="00EB7C83"/>
    <w:rsid w:val="00EC4804"/>
    <w:rsid w:val="00ED40A6"/>
    <w:rsid w:val="00EE36B5"/>
    <w:rsid w:val="00EE4F2B"/>
    <w:rsid w:val="00EE5A8C"/>
    <w:rsid w:val="00EF32CA"/>
    <w:rsid w:val="00EF51B7"/>
    <w:rsid w:val="00EF52BF"/>
    <w:rsid w:val="00F019B9"/>
    <w:rsid w:val="00F034B5"/>
    <w:rsid w:val="00F03EA8"/>
    <w:rsid w:val="00F13CDF"/>
    <w:rsid w:val="00F15015"/>
    <w:rsid w:val="00F16B5A"/>
    <w:rsid w:val="00F228CB"/>
    <w:rsid w:val="00F23BBB"/>
    <w:rsid w:val="00F271A3"/>
    <w:rsid w:val="00F36298"/>
    <w:rsid w:val="00F41E46"/>
    <w:rsid w:val="00F43909"/>
    <w:rsid w:val="00F464A1"/>
    <w:rsid w:val="00F53762"/>
    <w:rsid w:val="00F54620"/>
    <w:rsid w:val="00F649D5"/>
    <w:rsid w:val="00F738D4"/>
    <w:rsid w:val="00F8204A"/>
    <w:rsid w:val="00F8348A"/>
    <w:rsid w:val="00F855E7"/>
    <w:rsid w:val="00F87A60"/>
    <w:rsid w:val="00F87B8C"/>
    <w:rsid w:val="00F97D80"/>
    <w:rsid w:val="00FB1540"/>
    <w:rsid w:val="00FB28E0"/>
    <w:rsid w:val="00FB2A3C"/>
    <w:rsid w:val="00FB4123"/>
    <w:rsid w:val="00FC09AA"/>
    <w:rsid w:val="00FC795D"/>
    <w:rsid w:val="00FD1479"/>
    <w:rsid w:val="00FD1902"/>
    <w:rsid w:val="00FD46A8"/>
    <w:rsid w:val="00FD5242"/>
    <w:rsid w:val="00FD7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7CD14"/>
  <w15:docId w15:val="{7B0FD03C-BF07-4F44-B737-E1DA4064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32C"/>
  </w:style>
  <w:style w:type="paragraph" w:styleId="Heading1">
    <w:name w:val="heading 1"/>
    <w:basedOn w:val="Normal"/>
    <w:next w:val="Normal"/>
    <w:link w:val="Heading1Char"/>
    <w:uiPriority w:val="9"/>
    <w:qFormat/>
    <w:rsid w:val="00B76D68"/>
    <w:pPr>
      <w:keepNext/>
      <w:keepLines/>
      <w:spacing w:before="24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B76D68"/>
    <w:pPr>
      <w:keepNext/>
      <w:keepLines/>
      <w:spacing w:before="40"/>
      <w:outlineLvl w:val="1"/>
    </w:pPr>
    <w:rPr>
      <w:rFonts w:asciiTheme="majorHAnsi" w:eastAsiaTheme="majorEastAsia" w:hAnsiTheme="majorHAnsi" w:cstheme="majorBidi"/>
      <w:b/>
      <w:color w:val="000000" w:themeColor="text1"/>
      <w:sz w:val="26"/>
      <w:szCs w:val="26"/>
    </w:rPr>
  </w:style>
  <w:style w:type="paragraph" w:styleId="Heading3">
    <w:name w:val="heading 3"/>
    <w:basedOn w:val="Heading2"/>
    <w:next w:val="Normal"/>
    <w:uiPriority w:val="9"/>
    <w:unhideWhenUsed/>
    <w:qFormat/>
    <w:rsid w:val="00142AE6"/>
    <w:pPr>
      <w:outlineLvl w:val="2"/>
    </w:pPr>
    <w:rPr>
      <w:rFonts w:ascii="Times New Roman" w:eastAsia="Calibri" w:hAnsi="Times New Roman" w:cs="Times New Roman"/>
      <w:b w:val="0"/>
      <w:bCs/>
      <w:i/>
      <w:iCs/>
      <w:sz w:val="24"/>
      <w:szCs w:val="24"/>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634EFC"/>
    <w:pPr>
      <w:spacing w:before="100" w:beforeAutospacing="1" w:after="100" w:afterAutospacing="1"/>
    </w:pPr>
  </w:style>
  <w:style w:type="character" w:customStyle="1" w:styleId="apple-tab-span">
    <w:name w:val="apple-tab-span"/>
    <w:basedOn w:val="DefaultParagraphFont"/>
    <w:rsid w:val="00634EFC"/>
  </w:style>
  <w:style w:type="character" w:styleId="Hyperlink">
    <w:name w:val="Hyperlink"/>
    <w:basedOn w:val="DefaultParagraphFont"/>
    <w:uiPriority w:val="99"/>
    <w:unhideWhenUsed/>
    <w:rsid w:val="00634EFC"/>
    <w:rPr>
      <w:color w:val="0000FF"/>
      <w:u w:val="single"/>
    </w:rPr>
  </w:style>
  <w:style w:type="character" w:styleId="CommentReference">
    <w:name w:val="annotation reference"/>
    <w:basedOn w:val="DefaultParagraphFont"/>
    <w:uiPriority w:val="99"/>
    <w:semiHidden/>
    <w:unhideWhenUsed/>
    <w:rsid w:val="00B34384"/>
    <w:rPr>
      <w:sz w:val="16"/>
      <w:szCs w:val="16"/>
    </w:rPr>
  </w:style>
  <w:style w:type="paragraph" w:styleId="CommentText">
    <w:name w:val="annotation text"/>
    <w:basedOn w:val="Normal"/>
    <w:link w:val="CommentTextChar"/>
    <w:uiPriority w:val="99"/>
    <w:semiHidden/>
    <w:unhideWhenUsed/>
    <w:rsid w:val="00B34384"/>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B34384"/>
    <w:rPr>
      <w:rFonts w:ascii="Arial" w:eastAsia="Arial" w:hAnsi="Arial" w:cs="Arial"/>
      <w:sz w:val="20"/>
      <w:szCs w:val="20"/>
      <w:lang w:val="en"/>
    </w:rPr>
  </w:style>
  <w:style w:type="paragraph" w:styleId="BalloonText">
    <w:name w:val="Balloon Text"/>
    <w:basedOn w:val="Normal"/>
    <w:link w:val="BalloonTextChar"/>
    <w:uiPriority w:val="99"/>
    <w:semiHidden/>
    <w:unhideWhenUsed/>
    <w:rsid w:val="00B34384"/>
    <w:rPr>
      <w:sz w:val="18"/>
      <w:szCs w:val="18"/>
    </w:rPr>
  </w:style>
  <w:style w:type="character" w:customStyle="1" w:styleId="BalloonTextChar">
    <w:name w:val="Balloon Text Char"/>
    <w:basedOn w:val="DefaultParagraphFont"/>
    <w:link w:val="BalloonText"/>
    <w:uiPriority w:val="99"/>
    <w:semiHidden/>
    <w:rsid w:val="00B34384"/>
    <w:rPr>
      <w:rFonts w:ascii="Times New Roman" w:hAnsi="Times New Roman" w:cs="Times New Roman"/>
      <w:sz w:val="18"/>
      <w:szCs w:val="18"/>
    </w:rPr>
  </w:style>
  <w:style w:type="paragraph" w:styleId="Footer">
    <w:name w:val="footer"/>
    <w:basedOn w:val="Normal"/>
    <w:link w:val="FooterChar"/>
    <w:uiPriority w:val="99"/>
    <w:unhideWhenUsed/>
    <w:rsid w:val="00B76D68"/>
    <w:pPr>
      <w:tabs>
        <w:tab w:val="center" w:pos="4680"/>
        <w:tab w:val="right" w:pos="9360"/>
      </w:tabs>
    </w:pPr>
  </w:style>
  <w:style w:type="character" w:customStyle="1" w:styleId="FooterChar">
    <w:name w:val="Footer Char"/>
    <w:basedOn w:val="DefaultParagraphFont"/>
    <w:link w:val="Footer"/>
    <w:uiPriority w:val="99"/>
    <w:rsid w:val="00B76D68"/>
    <w:rPr>
      <w:rFonts w:ascii="Times New Roman" w:eastAsia="Times New Roman" w:hAnsi="Times New Roman" w:cs="Times New Roman"/>
    </w:rPr>
  </w:style>
  <w:style w:type="character" w:styleId="PageNumber">
    <w:name w:val="page number"/>
    <w:basedOn w:val="DefaultParagraphFont"/>
    <w:uiPriority w:val="99"/>
    <w:semiHidden/>
    <w:unhideWhenUsed/>
    <w:rsid w:val="00B76D68"/>
  </w:style>
  <w:style w:type="character" w:customStyle="1" w:styleId="Heading1Char">
    <w:name w:val="Heading 1 Char"/>
    <w:basedOn w:val="DefaultParagraphFont"/>
    <w:link w:val="Heading1"/>
    <w:uiPriority w:val="9"/>
    <w:rsid w:val="00B76D68"/>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B76D68"/>
    <w:rPr>
      <w:rFonts w:asciiTheme="majorHAnsi" w:eastAsiaTheme="majorEastAsia" w:hAnsiTheme="majorHAnsi" w:cstheme="majorBidi"/>
      <w:b/>
      <w:color w:val="000000" w:themeColor="text1"/>
      <w:sz w:val="26"/>
      <w:szCs w:val="26"/>
    </w:rPr>
  </w:style>
  <w:style w:type="paragraph" w:styleId="TOC1">
    <w:name w:val="toc 1"/>
    <w:basedOn w:val="Normal"/>
    <w:next w:val="Normal"/>
    <w:autoRedefine/>
    <w:uiPriority w:val="39"/>
    <w:unhideWhenUsed/>
    <w:rsid w:val="00DF6830"/>
    <w:pPr>
      <w:tabs>
        <w:tab w:val="right" w:leader="dot" w:pos="9350"/>
      </w:tabs>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4D1C67"/>
    <w:pPr>
      <w:tabs>
        <w:tab w:val="right" w:leader="dot" w:pos="9350"/>
      </w:tabs>
      <w:ind w:left="240"/>
    </w:pPr>
    <w:rPr>
      <w:rFonts w:asciiTheme="minorHAnsi" w:hAnsiTheme="minorHAnsi" w:cstheme="minorHAnsi"/>
      <w:smallCaps/>
      <w:sz w:val="20"/>
      <w:szCs w:val="20"/>
    </w:rPr>
  </w:style>
  <w:style w:type="paragraph" w:styleId="Header">
    <w:name w:val="header"/>
    <w:basedOn w:val="Normal"/>
    <w:link w:val="HeaderChar"/>
    <w:uiPriority w:val="99"/>
    <w:unhideWhenUsed/>
    <w:rsid w:val="0062680A"/>
    <w:pPr>
      <w:tabs>
        <w:tab w:val="center" w:pos="4680"/>
        <w:tab w:val="right" w:pos="9360"/>
      </w:tabs>
    </w:pPr>
  </w:style>
  <w:style w:type="character" w:customStyle="1" w:styleId="HeaderChar">
    <w:name w:val="Header Char"/>
    <w:basedOn w:val="DefaultParagraphFont"/>
    <w:link w:val="Header"/>
    <w:uiPriority w:val="99"/>
    <w:rsid w:val="0062680A"/>
    <w:rPr>
      <w:rFonts w:ascii="Times New Roman" w:eastAsia="Times New Roman" w:hAnsi="Times New Roman" w:cs="Times New Roman"/>
    </w:rPr>
  </w:style>
  <w:style w:type="paragraph" w:styleId="ListParagraph">
    <w:name w:val="List Paragraph"/>
    <w:basedOn w:val="Normal"/>
    <w:uiPriority w:val="34"/>
    <w:qFormat/>
    <w:rsid w:val="00F07BDE"/>
    <w:pPr>
      <w:ind w:left="720"/>
      <w:contextualSpacing/>
    </w:pPr>
  </w:style>
  <w:style w:type="paragraph" w:styleId="CommentSubject">
    <w:name w:val="annotation subject"/>
    <w:basedOn w:val="CommentText"/>
    <w:next w:val="CommentText"/>
    <w:link w:val="CommentSubjectChar"/>
    <w:uiPriority w:val="99"/>
    <w:semiHidden/>
    <w:unhideWhenUsed/>
    <w:rsid w:val="00A95918"/>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A95918"/>
    <w:rPr>
      <w:rFonts w:ascii="Times New Roman" w:eastAsia="Times New Roman" w:hAnsi="Times New Roman" w:cs="Times New Roman"/>
      <w:b/>
      <w:bCs/>
      <w:sz w:val="20"/>
      <w:szCs w:val="20"/>
      <w:lang w:val="en"/>
    </w:rPr>
  </w:style>
  <w:style w:type="paragraph" w:styleId="Revision">
    <w:name w:val="Revision"/>
    <w:hidden/>
    <w:uiPriority w:val="99"/>
    <w:semiHidden/>
    <w:rsid w:val="00A9452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4017A8"/>
    <w:rPr>
      <w:color w:val="605E5C"/>
      <w:shd w:val="clear" w:color="auto" w:fill="E1DFDD"/>
    </w:rPr>
  </w:style>
  <w:style w:type="paragraph" w:styleId="TOC3">
    <w:name w:val="toc 3"/>
    <w:basedOn w:val="Normal"/>
    <w:next w:val="Normal"/>
    <w:autoRedefine/>
    <w:uiPriority w:val="39"/>
    <w:unhideWhenUsed/>
    <w:rsid w:val="00B35BAC"/>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B35BA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B35BA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B35BA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B35BA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B35BA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B35BAC"/>
    <w:pPr>
      <w:ind w:left="1920"/>
    </w:pPr>
    <w:rPr>
      <w:rFonts w:asciiTheme="minorHAnsi" w:hAnsiTheme="minorHAnsi" w:cstheme="minorHAnsi"/>
      <w:sz w:val="18"/>
      <w:szCs w:val="18"/>
    </w:rPr>
  </w:style>
  <w:style w:type="character" w:styleId="FollowedHyperlink">
    <w:name w:val="FollowedHyperlink"/>
    <w:basedOn w:val="DefaultParagraphFont"/>
    <w:uiPriority w:val="99"/>
    <w:semiHidden/>
    <w:unhideWhenUsed/>
    <w:rsid w:val="00296DF3"/>
    <w:rPr>
      <w:color w:val="954F72" w:themeColor="followedHyperlink"/>
      <w:u w:val="single"/>
    </w:rPr>
  </w:style>
  <w:style w:type="paragraph" w:styleId="NoSpacing">
    <w:name w:val="No Spacing"/>
    <w:link w:val="NoSpacingChar"/>
    <w:uiPriority w:val="1"/>
    <w:qFormat/>
    <w:rsid w:val="009379DA"/>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9379DA"/>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240019">
      <w:bodyDiv w:val="1"/>
      <w:marLeft w:val="0"/>
      <w:marRight w:val="0"/>
      <w:marTop w:val="0"/>
      <w:marBottom w:val="0"/>
      <w:divBdr>
        <w:top w:val="none" w:sz="0" w:space="0" w:color="auto"/>
        <w:left w:val="none" w:sz="0" w:space="0" w:color="auto"/>
        <w:bottom w:val="none" w:sz="0" w:space="0" w:color="auto"/>
        <w:right w:val="none" w:sz="0" w:space="0" w:color="auto"/>
      </w:divBdr>
    </w:div>
    <w:div w:id="153223269">
      <w:bodyDiv w:val="1"/>
      <w:marLeft w:val="0"/>
      <w:marRight w:val="0"/>
      <w:marTop w:val="0"/>
      <w:marBottom w:val="0"/>
      <w:divBdr>
        <w:top w:val="none" w:sz="0" w:space="0" w:color="auto"/>
        <w:left w:val="none" w:sz="0" w:space="0" w:color="auto"/>
        <w:bottom w:val="none" w:sz="0" w:space="0" w:color="auto"/>
        <w:right w:val="none" w:sz="0" w:space="0" w:color="auto"/>
      </w:divBdr>
    </w:div>
    <w:div w:id="371270609">
      <w:bodyDiv w:val="1"/>
      <w:marLeft w:val="0"/>
      <w:marRight w:val="0"/>
      <w:marTop w:val="0"/>
      <w:marBottom w:val="0"/>
      <w:divBdr>
        <w:top w:val="none" w:sz="0" w:space="0" w:color="auto"/>
        <w:left w:val="none" w:sz="0" w:space="0" w:color="auto"/>
        <w:bottom w:val="none" w:sz="0" w:space="0" w:color="auto"/>
        <w:right w:val="none" w:sz="0" w:space="0" w:color="auto"/>
      </w:divBdr>
    </w:div>
    <w:div w:id="429737526">
      <w:bodyDiv w:val="1"/>
      <w:marLeft w:val="0"/>
      <w:marRight w:val="0"/>
      <w:marTop w:val="0"/>
      <w:marBottom w:val="0"/>
      <w:divBdr>
        <w:top w:val="none" w:sz="0" w:space="0" w:color="auto"/>
        <w:left w:val="none" w:sz="0" w:space="0" w:color="auto"/>
        <w:bottom w:val="none" w:sz="0" w:space="0" w:color="auto"/>
        <w:right w:val="none" w:sz="0" w:space="0" w:color="auto"/>
      </w:divBdr>
    </w:div>
    <w:div w:id="503710730">
      <w:bodyDiv w:val="1"/>
      <w:marLeft w:val="0"/>
      <w:marRight w:val="0"/>
      <w:marTop w:val="0"/>
      <w:marBottom w:val="0"/>
      <w:divBdr>
        <w:top w:val="none" w:sz="0" w:space="0" w:color="auto"/>
        <w:left w:val="none" w:sz="0" w:space="0" w:color="auto"/>
        <w:bottom w:val="none" w:sz="0" w:space="0" w:color="auto"/>
        <w:right w:val="none" w:sz="0" w:space="0" w:color="auto"/>
      </w:divBdr>
    </w:div>
    <w:div w:id="602760441">
      <w:bodyDiv w:val="1"/>
      <w:marLeft w:val="0"/>
      <w:marRight w:val="0"/>
      <w:marTop w:val="0"/>
      <w:marBottom w:val="0"/>
      <w:divBdr>
        <w:top w:val="none" w:sz="0" w:space="0" w:color="auto"/>
        <w:left w:val="none" w:sz="0" w:space="0" w:color="auto"/>
        <w:bottom w:val="none" w:sz="0" w:space="0" w:color="auto"/>
        <w:right w:val="none" w:sz="0" w:space="0" w:color="auto"/>
      </w:divBdr>
      <w:divsChild>
        <w:div w:id="1602569609">
          <w:marLeft w:val="0"/>
          <w:marRight w:val="0"/>
          <w:marTop w:val="0"/>
          <w:marBottom w:val="0"/>
          <w:divBdr>
            <w:top w:val="none" w:sz="0" w:space="0" w:color="auto"/>
            <w:left w:val="none" w:sz="0" w:space="0" w:color="auto"/>
            <w:bottom w:val="none" w:sz="0" w:space="0" w:color="auto"/>
            <w:right w:val="none" w:sz="0" w:space="0" w:color="auto"/>
          </w:divBdr>
          <w:divsChild>
            <w:div w:id="1130169313">
              <w:marLeft w:val="0"/>
              <w:marRight w:val="0"/>
              <w:marTop w:val="0"/>
              <w:marBottom w:val="0"/>
              <w:divBdr>
                <w:top w:val="none" w:sz="0" w:space="0" w:color="auto"/>
                <w:left w:val="none" w:sz="0" w:space="0" w:color="auto"/>
                <w:bottom w:val="none" w:sz="0" w:space="0" w:color="auto"/>
                <w:right w:val="none" w:sz="0" w:space="0" w:color="auto"/>
              </w:divBdr>
              <w:divsChild>
                <w:div w:id="970524044">
                  <w:marLeft w:val="0"/>
                  <w:marRight w:val="0"/>
                  <w:marTop w:val="0"/>
                  <w:marBottom w:val="0"/>
                  <w:divBdr>
                    <w:top w:val="none" w:sz="0" w:space="0" w:color="auto"/>
                    <w:left w:val="none" w:sz="0" w:space="0" w:color="auto"/>
                    <w:bottom w:val="none" w:sz="0" w:space="0" w:color="auto"/>
                    <w:right w:val="none" w:sz="0" w:space="0" w:color="auto"/>
                  </w:divBdr>
                </w:div>
              </w:divsChild>
            </w:div>
            <w:div w:id="2134130148">
              <w:marLeft w:val="0"/>
              <w:marRight w:val="0"/>
              <w:marTop w:val="0"/>
              <w:marBottom w:val="0"/>
              <w:divBdr>
                <w:top w:val="none" w:sz="0" w:space="0" w:color="auto"/>
                <w:left w:val="none" w:sz="0" w:space="0" w:color="auto"/>
                <w:bottom w:val="none" w:sz="0" w:space="0" w:color="auto"/>
                <w:right w:val="none" w:sz="0" w:space="0" w:color="auto"/>
              </w:divBdr>
              <w:divsChild>
                <w:div w:id="17030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56162">
      <w:bodyDiv w:val="1"/>
      <w:marLeft w:val="0"/>
      <w:marRight w:val="0"/>
      <w:marTop w:val="0"/>
      <w:marBottom w:val="0"/>
      <w:divBdr>
        <w:top w:val="none" w:sz="0" w:space="0" w:color="auto"/>
        <w:left w:val="none" w:sz="0" w:space="0" w:color="auto"/>
        <w:bottom w:val="none" w:sz="0" w:space="0" w:color="auto"/>
        <w:right w:val="none" w:sz="0" w:space="0" w:color="auto"/>
      </w:divBdr>
    </w:div>
    <w:div w:id="654332768">
      <w:bodyDiv w:val="1"/>
      <w:marLeft w:val="0"/>
      <w:marRight w:val="0"/>
      <w:marTop w:val="0"/>
      <w:marBottom w:val="0"/>
      <w:divBdr>
        <w:top w:val="none" w:sz="0" w:space="0" w:color="auto"/>
        <w:left w:val="none" w:sz="0" w:space="0" w:color="auto"/>
        <w:bottom w:val="none" w:sz="0" w:space="0" w:color="auto"/>
        <w:right w:val="none" w:sz="0" w:space="0" w:color="auto"/>
      </w:divBdr>
    </w:div>
    <w:div w:id="665085434">
      <w:bodyDiv w:val="1"/>
      <w:marLeft w:val="0"/>
      <w:marRight w:val="0"/>
      <w:marTop w:val="0"/>
      <w:marBottom w:val="0"/>
      <w:divBdr>
        <w:top w:val="none" w:sz="0" w:space="0" w:color="auto"/>
        <w:left w:val="none" w:sz="0" w:space="0" w:color="auto"/>
        <w:bottom w:val="none" w:sz="0" w:space="0" w:color="auto"/>
        <w:right w:val="none" w:sz="0" w:space="0" w:color="auto"/>
      </w:divBdr>
    </w:div>
    <w:div w:id="704216599">
      <w:bodyDiv w:val="1"/>
      <w:marLeft w:val="0"/>
      <w:marRight w:val="0"/>
      <w:marTop w:val="0"/>
      <w:marBottom w:val="0"/>
      <w:divBdr>
        <w:top w:val="none" w:sz="0" w:space="0" w:color="auto"/>
        <w:left w:val="none" w:sz="0" w:space="0" w:color="auto"/>
        <w:bottom w:val="none" w:sz="0" w:space="0" w:color="auto"/>
        <w:right w:val="none" w:sz="0" w:space="0" w:color="auto"/>
      </w:divBdr>
      <w:divsChild>
        <w:div w:id="2061175229">
          <w:marLeft w:val="0"/>
          <w:marRight w:val="0"/>
          <w:marTop w:val="0"/>
          <w:marBottom w:val="0"/>
          <w:divBdr>
            <w:top w:val="none" w:sz="0" w:space="0" w:color="auto"/>
            <w:left w:val="none" w:sz="0" w:space="0" w:color="auto"/>
            <w:bottom w:val="none" w:sz="0" w:space="0" w:color="auto"/>
            <w:right w:val="none" w:sz="0" w:space="0" w:color="auto"/>
          </w:divBdr>
          <w:divsChild>
            <w:div w:id="322120984">
              <w:marLeft w:val="0"/>
              <w:marRight w:val="0"/>
              <w:marTop w:val="0"/>
              <w:marBottom w:val="0"/>
              <w:divBdr>
                <w:top w:val="none" w:sz="0" w:space="0" w:color="auto"/>
                <w:left w:val="none" w:sz="0" w:space="0" w:color="auto"/>
                <w:bottom w:val="none" w:sz="0" w:space="0" w:color="auto"/>
                <w:right w:val="none" w:sz="0" w:space="0" w:color="auto"/>
              </w:divBdr>
              <w:divsChild>
                <w:div w:id="127266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01382">
      <w:bodyDiv w:val="1"/>
      <w:marLeft w:val="0"/>
      <w:marRight w:val="0"/>
      <w:marTop w:val="0"/>
      <w:marBottom w:val="0"/>
      <w:divBdr>
        <w:top w:val="none" w:sz="0" w:space="0" w:color="auto"/>
        <w:left w:val="none" w:sz="0" w:space="0" w:color="auto"/>
        <w:bottom w:val="none" w:sz="0" w:space="0" w:color="auto"/>
        <w:right w:val="none" w:sz="0" w:space="0" w:color="auto"/>
      </w:divBdr>
    </w:div>
    <w:div w:id="853885764">
      <w:bodyDiv w:val="1"/>
      <w:marLeft w:val="0"/>
      <w:marRight w:val="0"/>
      <w:marTop w:val="0"/>
      <w:marBottom w:val="0"/>
      <w:divBdr>
        <w:top w:val="none" w:sz="0" w:space="0" w:color="auto"/>
        <w:left w:val="none" w:sz="0" w:space="0" w:color="auto"/>
        <w:bottom w:val="none" w:sz="0" w:space="0" w:color="auto"/>
        <w:right w:val="none" w:sz="0" w:space="0" w:color="auto"/>
      </w:divBdr>
      <w:divsChild>
        <w:div w:id="1938173983">
          <w:marLeft w:val="0"/>
          <w:marRight w:val="0"/>
          <w:marTop w:val="0"/>
          <w:marBottom w:val="0"/>
          <w:divBdr>
            <w:top w:val="none" w:sz="0" w:space="0" w:color="auto"/>
            <w:left w:val="none" w:sz="0" w:space="0" w:color="auto"/>
            <w:bottom w:val="none" w:sz="0" w:space="0" w:color="auto"/>
            <w:right w:val="none" w:sz="0" w:space="0" w:color="auto"/>
          </w:divBdr>
          <w:divsChild>
            <w:div w:id="900603842">
              <w:marLeft w:val="0"/>
              <w:marRight w:val="0"/>
              <w:marTop w:val="0"/>
              <w:marBottom w:val="0"/>
              <w:divBdr>
                <w:top w:val="none" w:sz="0" w:space="0" w:color="auto"/>
                <w:left w:val="none" w:sz="0" w:space="0" w:color="auto"/>
                <w:bottom w:val="none" w:sz="0" w:space="0" w:color="auto"/>
                <w:right w:val="none" w:sz="0" w:space="0" w:color="auto"/>
              </w:divBdr>
              <w:divsChild>
                <w:div w:id="153723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03817">
      <w:bodyDiv w:val="1"/>
      <w:marLeft w:val="0"/>
      <w:marRight w:val="0"/>
      <w:marTop w:val="0"/>
      <w:marBottom w:val="0"/>
      <w:divBdr>
        <w:top w:val="none" w:sz="0" w:space="0" w:color="auto"/>
        <w:left w:val="none" w:sz="0" w:space="0" w:color="auto"/>
        <w:bottom w:val="none" w:sz="0" w:space="0" w:color="auto"/>
        <w:right w:val="none" w:sz="0" w:space="0" w:color="auto"/>
      </w:divBdr>
    </w:div>
    <w:div w:id="888802538">
      <w:bodyDiv w:val="1"/>
      <w:marLeft w:val="0"/>
      <w:marRight w:val="0"/>
      <w:marTop w:val="0"/>
      <w:marBottom w:val="0"/>
      <w:divBdr>
        <w:top w:val="none" w:sz="0" w:space="0" w:color="auto"/>
        <w:left w:val="none" w:sz="0" w:space="0" w:color="auto"/>
        <w:bottom w:val="none" w:sz="0" w:space="0" w:color="auto"/>
        <w:right w:val="none" w:sz="0" w:space="0" w:color="auto"/>
      </w:divBdr>
    </w:div>
    <w:div w:id="904951675">
      <w:bodyDiv w:val="1"/>
      <w:marLeft w:val="0"/>
      <w:marRight w:val="0"/>
      <w:marTop w:val="0"/>
      <w:marBottom w:val="0"/>
      <w:divBdr>
        <w:top w:val="none" w:sz="0" w:space="0" w:color="auto"/>
        <w:left w:val="none" w:sz="0" w:space="0" w:color="auto"/>
        <w:bottom w:val="none" w:sz="0" w:space="0" w:color="auto"/>
        <w:right w:val="none" w:sz="0" w:space="0" w:color="auto"/>
      </w:divBdr>
    </w:div>
    <w:div w:id="1009060843">
      <w:bodyDiv w:val="1"/>
      <w:marLeft w:val="0"/>
      <w:marRight w:val="0"/>
      <w:marTop w:val="0"/>
      <w:marBottom w:val="0"/>
      <w:divBdr>
        <w:top w:val="none" w:sz="0" w:space="0" w:color="auto"/>
        <w:left w:val="none" w:sz="0" w:space="0" w:color="auto"/>
        <w:bottom w:val="none" w:sz="0" w:space="0" w:color="auto"/>
        <w:right w:val="none" w:sz="0" w:space="0" w:color="auto"/>
      </w:divBdr>
    </w:div>
    <w:div w:id="1009212769">
      <w:bodyDiv w:val="1"/>
      <w:marLeft w:val="0"/>
      <w:marRight w:val="0"/>
      <w:marTop w:val="0"/>
      <w:marBottom w:val="0"/>
      <w:divBdr>
        <w:top w:val="none" w:sz="0" w:space="0" w:color="auto"/>
        <w:left w:val="none" w:sz="0" w:space="0" w:color="auto"/>
        <w:bottom w:val="none" w:sz="0" w:space="0" w:color="auto"/>
        <w:right w:val="none" w:sz="0" w:space="0" w:color="auto"/>
      </w:divBdr>
    </w:div>
    <w:div w:id="1238976314">
      <w:bodyDiv w:val="1"/>
      <w:marLeft w:val="0"/>
      <w:marRight w:val="0"/>
      <w:marTop w:val="0"/>
      <w:marBottom w:val="0"/>
      <w:divBdr>
        <w:top w:val="none" w:sz="0" w:space="0" w:color="auto"/>
        <w:left w:val="none" w:sz="0" w:space="0" w:color="auto"/>
        <w:bottom w:val="none" w:sz="0" w:space="0" w:color="auto"/>
        <w:right w:val="none" w:sz="0" w:space="0" w:color="auto"/>
      </w:divBdr>
    </w:div>
    <w:div w:id="1254508429">
      <w:bodyDiv w:val="1"/>
      <w:marLeft w:val="0"/>
      <w:marRight w:val="0"/>
      <w:marTop w:val="0"/>
      <w:marBottom w:val="0"/>
      <w:divBdr>
        <w:top w:val="none" w:sz="0" w:space="0" w:color="auto"/>
        <w:left w:val="none" w:sz="0" w:space="0" w:color="auto"/>
        <w:bottom w:val="none" w:sz="0" w:space="0" w:color="auto"/>
        <w:right w:val="none" w:sz="0" w:space="0" w:color="auto"/>
      </w:divBdr>
    </w:div>
    <w:div w:id="1293093073">
      <w:bodyDiv w:val="1"/>
      <w:marLeft w:val="0"/>
      <w:marRight w:val="0"/>
      <w:marTop w:val="0"/>
      <w:marBottom w:val="0"/>
      <w:divBdr>
        <w:top w:val="none" w:sz="0" w:space="0" w:color="auto"/>
        <w:left w:val="none" w:sz="0" w:space="0" w:color="auto"/>
        <w:bottom w:val="none" w:sz="0" w:space="0" w:color="auto"/>
        <w:right w:val="none" w:sz="0" w:space="0" w:color="auto"/>
      </w:divBdr>
    </w:div>
    <w:div w:id="1331102913">
      <w:bodyDiv w:val="1"/>
      <w:marLeft w:val="0"/>
      <w:marRight w:val="0"/>
      <w:marTop w:val="0"/>
      <w:marBottom w:val="0"/>
      <w:divBdr>
        <w:top w:val="none" w:sz="0" w:space="0" w:color="auto"/>
        <w:left w:val="none" w:sz="0" w:space="0" w:color="auto"/>
        <w:bottom w:val="none" w:sz="0" w:space="0" w:color="auto"/>
        <w:right w:val="none" w:sz="0" w:space="0" w:color="auto"/>
      </w:divBdr>
    </w:div>
    <w:div w:id="1366062086">
      <w:bodyDiv w:val="1"/>
      <w:marLeft w:val="0"/>
      <w:marRight w:val="0"/>
      <w:marTop w:val="0"/>
      <w:marBottom w:val="0"/>
      <w:divBdr>
        <w:top w:val="none" w:sz="0" w:space="0" w:color="auto"/>
        <w:left w:val="none" w:sz="0" w:space="0" w:color="auto"/>
        <w:bottom w:val="none" w:sz="0" w:space="0" w:color="auto"/>
        <w:right w:val="none" w:sz="0" w:space="0" w:color="auto"/>
      </w:divBdr>
    </w:div>
    <w:div w:id="1382821413">
      <w:bodyDiv w:val="1"/>
      <w:marLeft w:val="0"/>
      <w:marRight w:val="0"/>
      <w:marTop w:val="0"/>
      <w:marBottom w:val="0"/>
      <w:divBdr>
        <w:top w:val="none" w:sz="0" w:space="0" w:color="auto"/>
        <w:left w:val="none" w:sz="0" w:space="0" w:color="auto"/>
        <w:bottom w:val="none" w:sz="0" w:space="0" w:color="auto"/>
        <w:right w:val="none" w:sz="0" w:space="0" w:color="auto"/>
      </w:divBdr>
    </w:div>
    <w:div w:id="1398699063">
      <w:bodyDiv w:val="1"/>
      <w:marLeft w:val="0"/>
      <w:marRight w:val="0"/>
      <w:marTop w:val="0"/>
      <w:marBottom w:val="0"/>
      <w:divBdr>
        <w:top w:val="none" w:sz="0" w:space="0" w:color="auto"/>
        <w:left w:val="none" w:sz="0" w:space="0" w:color="auto"/>
        <w:bottom w:val="none" w:sz="0" w:space="0" w:color="auto"/>
        <w:right w:val="none" w:sz="0" w:space="0" w:color="auto"/>
      </w:divBdr>
    </w:div>
    <w:div w:id="1406537026">
      <w:bodyDiv w:val="1"/>
      <w:marLeft w:val="0"/>
      <w:marRight w:val="0"/>
      <w:marTop w:val="0"/>
      <w:marBottom w:val="0"/>
      <w:divBdr>
        <w:top w:val="none" w:sz="0" w:space="0" w:color="auto"/>
        <w:left w:val="none" w:sz="0" w:space="0" w:color="auto"/>
        <w:bottom w:val="none" w:sz="0" w:space="0" w:color="auto"/>
        <w:right w:val="none" w:sz="0" w:space="0" w:color="auto"/>
      </w:divBdr>
    </w:div>
    <w:div w:id="1650666239">
      <w:bodyDiv w:val="1"/>
      <w:marLeft w:val="0"/>
      <w:marRight w:val="0"/>
      <w:marTop w:val="0"/>
      <w:marBottom w:val="0"/>
      <w:divBdr>
        <w:top w:val="none" w:sz="0" w:space="0" w:color="auto"/>
        <w:left w:val="none" w:sz="0" w:space="0" w:color="auto"/>
        <w:bottom w:val="none" w:sz="0" w:space="0" w:color="auto"/>
        <w:right w:val="none" w:sz="0" w:space="0" w:color="auto"/>
      </w:divBdr>
    </w:div>
    <w:div w:id="1694066024">
      <w:bodyDiv w:val="1"/>
      <w:marLeft w:val="0"/>
      <w:marRight w:val="0"/>
      <w:marTop w:val="0"/>
      <w:marBottom w:val="0"/>
      <w:divBdr>
        <w:top w:val="none" w:sz="0" w:space="0" w:color="auto"/>
        <w:left w:val="none" w:sz="0" w:space="0" w:color="auto"/>
        <w:bottom w:val="none" w:sz="0" w:space="0" w:color="auto"/>
        <w:right w:val="none" w:sz="0" w:space="0" w:color="auto"/>
      </w:divBdr>
    </w:div>
    <w:div w:id="1760714508">
      <w:bodyDiv w:val="1"/>
      <w:marLeft w:val="0"/>
      <w:marRight w:val="0"/>
      <w:marTop w:val="0"/>
      <w:marBottom w:val="0"/>
      <w:divBdr>
        <w:top w:val="none" w:sz="0" w:space="0" w:color="auto"/>
        <w:left w:val="none" w:sz="0" w:space="0" w:color="auto"/>
        <w:bottom w:val="none" w:sz="0" w:space="0" w:color="auto"/>
        <w:right w:val="none" w:sz="0" w:space="0" w:color="auto"/>
      </w:divBdr>
    </w:div>
    <w:div w:id="1860199387">
      <w:bodyDiv w:val="1"/>
      <w:marLeft w:val="0"/>
      <w:marRight w:val="0"/>
      <w:marTop w:val="0"/>
      <w:marBottom w:val="0"/>
      <w:divBdr>
        <w:top w:val="none" w:sz="0" w:space="0" w:color="auto"/>
        <w:left w:val="none" w:sz="0" w:space="0" w:color="auto"/>
        <w:bottom w:val="none" w:sz="0" w:space="0" w:color="auto"/>
        <w:right w:val="none" w:sz="0" w:space="0" w:color="auto"/>
      </w:divBdr>
    </w:div>
    <w:div w:id="1953853283">
      <w:bodyDiv w:val="1"/>
      <w:marLeft w:val="0"/>
      <w:marRight w:val="0"/>
      <w:marTop w:val="0"/>
      <w:marBottom w:val="0"/>
      <w:divBdr>
        <w:top w:val="none" w:sz="0" w:space="0" w:color="auto"/>
        <w:left w:val="none" w:sz="0" w:space="0" w:color="auto"/>
        <w:bottom w:val="none" w:sz="0" w:space="0" w:color="auto"/>
        <w:right w:val="none" w:sz="0" w:space="0" w:color="auto"/>
      </w:divBdr>
    </w:div>
    <w:div w:id="2097703616">
      <w:bodyDiv w:val="1"/>
      <w:marLeft w:val="0"/>
      <w:marRight w:val="0"/>
      <w:marTop w:val="0"/>
      <w:marBottom w:val="0"/>
      <w:divBdr>
        <w:top w:val="none" w:sz="0" w:space="0" w:color="auto"/>
        <w:left w:val="none" w:sz="0" w:space="0" w:color="auto"/>
        <w:bottom w:val="none" w:sz="0" w:space="0" w:color="auto"/>
        <w:right w:val="none" w:sz="0" w:space="0" w:color="auto"/>
      </w:divBdr>
      <w:divsChild>
        <w:div w:id="1320576240">
          <w:marLeft w:val="0"/>
          <w:marRight w:val="0"/>
          <w:marTop w:val="0"/>
          <w:marBottom w:val="0"/>
          <w:divBdr>
            <w:top w:val="none" w:sz="0" w:space="0" w:color="auto"/>
            <w:left w:val="none" w:sz="0" w:space="0" w:color="auto"/>
            <w:bottom w:val="none" w:sz="0" w:space="0" w:color="auto"/>
            <w:right w:val="none" w:sz="0" w:space="0" w:color="auto"/>
          </w:divBdr>
          <w:divsChild>
            <w:div w:id="545260486">
              <w:marLeft w:val="0"/>
              <w:marRight w:val="0"/>
              <w:marTop w:val="0"/>
              <w:marBottom w:val="0"/>
              <w:divBdr>
                <w:top w:val="none" w:sz="0" w:space="0" w:color="auto"/>
                <w:left w:val="none" w:sz="0" w:space="0" w:color="auto"/>
                <w:bottom w:val="none" w:sz="0" w:space="0" w:color="auto"/>
                <w:right w:val="none" w:sz="0" w:space="0" w:color="auto"/>
              </w:divBdr>
              <w:divsChild>
                <w:div w:id="81907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jpg"/><Relationship Id="rId3" Type="http://schemas.openxmlformats.org/officeDocument/2006/relationships/numbering" Target="numbering.xml"/><Relationship Id="rId21" Type="http://schemas.openxmlformats.org/officeDocument/2006/relationships/image" Target="media/image11.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jp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jpg"/><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image" Target="media/image21.emf"/><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image" Target="media/image12.jpg"/><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715C33-867E-6842-B8D8-49E59A464E15}">
  <we:reference id="wa104382081" version="1.7.0.0" store="en-001" storeType="OMEX"/>
  <we:alternateReferences>
    <we:reference id="wa104382081" version="1.7.0.0" store="en-001" storeType="OMEX"/>
  </we:alternateReferences>
  <we:properties>
    <we:property name="MENDELEY_CITATIONS" value="[]"/>
    <we:property name="MENDELEY_CITATIONS_STYLE" value="&quot;https://www.zotero.org/styles/american-meteorological-society&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F5Yy1+HyVG+Pef+G+MhmJsEiiQQ==">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</go:docsCustomData>
</go:gDocsCustomXmlDataStorage>
</file>

<file path=customXml/itemProps1.xml><?xml version="1.0" encoding="utf-8"?>
<ds:datastoreItem xmlns:ds="http://schemas.openxmlformats.org/officeDocument/2006/customXml" ds:itemID="{3C3D7489-7DC5-8C40-84A7-A44A7C68008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58</Pages>
  <Words>12490</Words>
  <Characters>71194</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Bonwell (S)</dc:creator>
  <cp:lastModifiedBy>Carly Bonwell (S)</cp:lastModifiedBy>
  <cp:revision>8</cp:revision>
  <cp:lastPrinted>2020-04-03T21:28:00Z</cp:lastPrinted>
  <dcterms:created xsi:type="dcterms:W3CDTF">2020-04-23T21:38:00Z</dcterms:created>
  <dcterms:modified xsi:type="dcterms:W3CDTF">2020-04-24T22:25:00Z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1565b95f-0f52-3aa0-9621-6b7a635ee39a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http://www.zotero.org/styles/apa</vt:lpwstr>
  </property>
</Properties>
</file>